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0F58F" w14:textId="77777777" w:rsidR="00707E19" w:rsidRDefault="004F4266">
      <w:pPr>
        <w:pStyle w:val="Heading1"/>
        <w:jc w:val="both"/>
        <w:rPr>
          <w:rFonts w:ascii="Georgia" w:hAnsi="Georgia"/>
          <w:lang w:val="en-US"/>
        </w:rPr>
      </w:pPr>
      <w:bookmarkStart w:id="0" w:name="_GoBack"/>
      <w:bookmarkEnd w:id="0"/>
      <w:r>
        <w:rPr>
          <w:rFonts w:ascii="Georgia" w:hAnsi="Georgia"/>
          <w:lang w:val="en-US"/>
        </w:rPr>
        <w:t>Agreement for release of materials</w:t>
      </w:r>
      <w:r>
        <w:rPr>
          <w:rFonts w:ascii="Georgia" w:hAnsi="Georgia"/>
          <w:lang w:val="en-US"/>
        </w:rPr>
        <w:tab/>
      </w:r>
      <w:r w:rsidRPr="00F17FF4">
        <w:rPr>
          <w:rFonts w:ascii="Georgia" w:hAnsi="Georgia"/>
          <w:lang w:val="en-US"/>
        </w:rPr>
        <w:t xml:space="preserve">J. W. Goethe University </w:t>
      </w:r>
      <w:r>
        <w:rPr>
          <w:rFonts w:ascii="Georgia" w:hAnsi="Georgia"/>
          <w:lang w:val="en-US"/>
        </w:rPr>
        <w:t>Frankfurt</w:t>
      </w:r>
    </w:p>
    <w:p w14:paraId="47A91D68" w14:textId="77777777" w:rsidR="00707E19" w:rsidRDefault="004F4266" w:rsidP="00707E19">
      <w:pPr>
        <w:ind w:left="2124" w:firstLine="708"/>
        <w:rPr>
          <w:rFonts w:ascii="Georgia" w:hAnsi="Georgia"/>
          <w:b/>
          <w:color w:val="000000"/>
          <w:sz w:val="20"/>
        </w:rPr>
      </w:pPr>
      <w:r w:rsidRPr="00F24093">
        <w:rPr>
          <w:rFonts w:ascii="Georgia" w:hAnsi="Georgia"/>
          <w:b/>
          <w:sz w:val="20"/>
        </w:rPr>
        <w:t>Between</w:t>
      </w:r>
      <w:r w:rsidRPr="00F24093">
        <w:rPr>
          <w:rFonts w:ascii="Georgia" w:hAnsi="Georgia"/>
          <w:b/>
          <w:sz w:val="20"/>
        </w:rPr>
        <w:tab/>
      </w:r>
      <w:r>
        <w:rPr>
          <w:rFonts w:ascii="Georgia" w:hAnsi="Georgia"/>
          <w:b/>
          <w:color w:val="000000"/>
          <w:sz w:val="20"/>
        </w:rPr>
        <w:t xml:space="preserve">Senckenberganlage 31 </w:t>
      </w:r>
    </w:p>
    <w:p w14:paraId="3DD9E9EF" w14:textId="77777777" w:rsidR="00707E19" w:rsidRPr="00F24093" w:rsidRDefault="004F4266" w:rsidP="00707E19">
      <w:pPr>
        <w:ind w:left="3540" w:firstLine="708"/>
        <w:rPr>
          <w:rFonts w:ascii="Georgia" w:hAnsi="Georgia"/>
          <w:b/>
          <w:sz w:val="20"/>
        </w:rPr>
      </w:pPr>
      <w:r>
        <w:rPr>
          <w:rFonts w:ascii="Georgia" w:hAnsi="Georgia"/>
          <w:b/>
          <w:color w:val="000000"/>
          <w:sz w:val="20"/>
        </w:rPr>
        <w:t>60325 Frankfurt am Main</w:t>
      </w:r>
    </w:p>
    <w:p w14:paraId="6BF056C7" w14:textId="77777777" w:rsidR="00707E19" w:rsidRPr="00F24093" w:rsidRDefault="004F4266">
      <w:pPr>
        <w:rPr>
          <w:rFonts w:ascii="Georgia" w:hAnsi="Georgia"/>
          <w:b/>
          <w:sz w:val="20"/>
        </w:rPr>
      </w:pP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t>GERMANY</w:t>
      </w:r>
    </w:p>
    <w:p w14:paraId="7E3E1224" w14:textId="77777777" w:rsidR="00707E19" w:rsidRDefault="004F4266">
      <w:pPr>
        <w:rPr>
          <w:rFonts w:ascii="Georgia" w:hAnsi="Georgia"/>
          <w:b/>
          <w:sz w:val="20"/>
          <w:lang w:val="en-US"/>
        </w:rPr>
      </w:pP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r>
      <w:r w:rsidRPr="00F24093">
        <w:rPr>
          <w:rFonts w:ascii="Georgia" w:hAnsi="Georgia"/>
          <w:b/>
          <w:sz w:val="20"/>
        </w:rPr>
        <w:tab/>
      </w:r>
      <w:r>
        <w:rPr>
          <w:rFonts w:ascii="Georgia" w:hAnsi="Georgia"/>
          <w:b/>
          <w:sz w:val="20"/>
          <w:lang w:val="en-US"/>
        </w:rPr>
        <w:t xml:space="preserve">Responsible scientist: </w:t>
      </w:r>
    </w:p>
    <w:p w14:paraId="2E4AE70A" w14:textId="77777777" w:rsidR="00707E19" w:rsidRDefault="004F4266">
      <w:pPr>
        <w:rPr>
          <w:rFonts w:ascii="Georgia" w:hAnsi="Georgia"/>
          <w:b/>
          <w:sz w:val="20"/>
          <w:lang w:val="en-US"/>
        </w:rPr>
      </w:pPr>
      <w:r>
        <w:rPr>
          <w:rFonts w:ascii="Georgia" w:hAnsi="Georgia"/>
          <w:b/>
          <w:sz w:val="20"/>
          <w:lang w:val="en-US"/>
        </w:rPr>
        <w:tab/>
      </w:r>
      <w:r>
        <w:rPr>
          <w:rFonts w:ascii="Georgia" w:hAnsi="Georgia"/>
          <w:b/>
          <w:sz w:val="20"/>
          <w:lang w:val="en-US"/>
        </w:rPr>
        <w:tab/>
      </w:r>
      <w:r>
        <w:rPr>
          <w:rFonts w:ascii="Georgia" w:hAnsi="Georgia"/>
          <w:b/>
          <w:sz w:val="20"/>
          <w:lang w:val="en-US"/>
        </w:rPr>
        <w:tab/>
      </w:r>
      <w:r>
        <w:rPr>
          <w:rFonts w:ascii="Georgia" w:hAnsi="Georgia"/>
          <w:b/>
          <w:sz w:val="20"/>
          <w:lang w:val="en-US"/>
        </w:rPr>
        <w:tab/>
      </w:r>
      <w:r>
        <w:rPr>
          <w:rFonts w:ascii="Georgia" w:hAnsi="Georgia"/>
          <w:b/>
          <w:sz w:val="20"/>
          <w:lang w:val="en-US"/>
        </w:rPr>
        <w:tab/>
      </w:r>
      <w:r>
        <w:rPr>
          <w:rFonts w:ascii="Georgia" w:hAnsi="Georgia"/>
          <w:b/>
          <w:sz w:val="20"/>
          <w:lang w:val="en-US"/>
        </w:rPr>
        <w:tab/>
        <w:t>Prof. Dr. Harald von Melchner</w:t>
      </w:r>
    </w:p>
    <w:p w14:paraId="0A8E3D22" w14:textId="77777777" w:rsidR="00707E19" w:rsidRDefault="004F4266" w:rsidP="00707E19">
      <w:pPr>
        <w:ind w:left="3540" w:firstLine="708"/>
        <w:rPr>
          <w:rFonts w:ascii="Georgia" w:hAnsi="Georgia"/>
          <w:b/>
          <w:sz w:val="20"/>
          <w:lang w:val="en-US"/>
        </w:rPr>
      </w:pPr>
      <w:r>
        <w:rPr>
          <w:rFonts w:ascii="Georgia" w:hAnsi="Georgia"/>
          <w:b/>
          <w:sz w:val="20"/>
          <w:lang w:val="en-US"/>
        </w:rPr>
        <w:t>__________________________</w:t>
      </w:r>
    </w:p>
    <w:p w14:paraId="0DCBF44E" w14:textId="77777777" w:rsidR="00707E19" w:rsidRDefault="004F4266">
      <w:pPr>
        <w:pStyle w:val="BodyTextIndent2"/>
        <w:rPr>
          <w:lang w:val="en-US"/>
        </w:rPr>
      </w:pP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t>- thereafter c</w:t>
      </w:r>
      <w:r>
        <w:rPr>
          <w:lang w:val="en-US"/>
        </w:rPr>
        <w:t>alled „owner“-</w:t>
      </w:r>
    </w:p>
    <w:p w14:paraId="64681B97" w14:textId="77777777" w:rsidR="00707E19" w:rsidRDefault="004F4266">
      <w:pPr>
        <w:jc w:val="both"/>
        <w:rPr>
          <w:rFonts w:ascii="Georgia" w:hAnsi="Georgia"/>
          <w:b/>
          <w:sz w:val="20"/>
          <w:lang w:val="en-US"/>
        </w:rPr>
      </w:pPr>
    </w:p>
    <w:p w14:paraId="08F76619" w14:textId="77777777" w:rsidR="00707E19" w:rsidRDefault="004F4266" w:rsidP="00707E19">
      <w:pPr>
        <w:ind w:left="4232" w:hanging="1360"/>
        <w:rPr>
          <w:rFonts w:ascii="Georgia" w:hAnsi="Georgia"/>
          <w:b/>
          <w:sz w:val="20"/>
          <w:lang w:val="en-US"/>
        </w:rPr>
      </w:pPr>
      <w:r>
        <w:rPr>
          <w:rFonts w:ascii="Georgia" w:hAnsi="Georgia"/>
          <w:b/>
          <w:sz w:val="20"/>
          <w:lang w:val="en-US"/>
        </w:rPr>
        <w:t>and</w:t>
      </w:r>
      <w:r>
        <w:rPr>
          <w:rFonts w:ascii="Georgia" w:hAnsi="Georgia"/>
          <w:b/>
          <w:sz w:val="20"/>
          <w:lang w:val="en-US"/>
        </w:rPr>
        <w:tab/>
      </w:r>
    </w:p>
    <w:p w14:paraId="16147253" w14:textId="77777777" w:rsidR="00707E19" w:rsidRDefault="004F4266" w:rsidP="00707E19">
      <w:pPr>
        <w:ind w:left="4232" w:hanging="1360"/>
        <w:rPr>
          <w:rFonts w:ascii="Georgia" w:hAnsi="Georgia"/>
          <w:b/>
          <w:sz w:val="20"/>
          <w:lang w:val="en-US"/>
        </w:rPr>
      </w:pPr>
    </w:p>
    <w:p w14:paraId="29729832" w14:textId="77777777" w:rsidR="00707E19" w:rsidRDefault="004F4266" w:rsidP="00707E19">
      <w:pPr>
        <w:ind w:left="4232" w:hanging="1360"/>
        <w:rPr>
          <w:rFonts w:ascii="Georgia" w:hAnsi="Georgia"/>
          <w:b/>
          <w:sz w:val="20"/>
          <w:lang w:val="en-US"/>
        </w:rPr>
      </w:pPr>
    </w:p>
    <w:p w14:paraId="2C4578ED" w14:textId="77777777" w:rsidR="00707E19" w:rsidRPr="00F17FF4" w:rsidRDefault="004F4266" w:rsidP="00707E19">
      <w:pPr>
        <w:ind w:left="4232" w:hanging="1360"/>
        <w:rPr>
          <w:rFonts w:ascii="Georgia" w:hAnsi="Georgia"/>
          <w:b/>
          <w:lang w:val="en-US"/>
        </w:rPr>
      </w:pPr>
    </w:p>
    <w:p w14:paraId="003CEFDF" w14:textId="77777777" w:rsidR="00707E19" w:rsidRDefault="004F4266">
      <w:pPr>
        <w:pStyle w:val="BodyText"/>
        <w:jc w:val="both"/>
        <w:rPr>
          <w:lang w:val="en-US"/>
        </w:rPr>
      </w:pPr>
      <w:r>
        <w:rPr>
          <w:lang w:val="en-US"/>
        </w:rPr>
        <w:tab/>
      </w:r>
      <w:r>
        <w:rPr>
          <w:lang w:val="en-US"/>
        </w:rPr>
        <w:tab/>
      </w:r>
      <w:r>
        <w:rPr>
          <w:lang w:val="en-US"/>
        </w:rPr>
        <w:tab/>
      </w:r>
      <w:r>
        <w:rPr>
          <w:lang w:val="en-US"/>
        </w:rPr>
        <w:tab/>
      </w:r>
      <w:r>
        <w:rPr>
          <w:lang w:val="en-US"/>
        </w:rPr>
        <w:tab/>
      </w:r>
      <w:r>
        <w:rPr>
          <w:lang w:val="en-US"/>
        </w:rPr>
        <w:tab/>
        <w:t>_________________________</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thereafter called „recipient“-</w:t>
      </w:r>
    </w:p>
    <w:p w14:paraId="3CCAF456" w14:textId="77777777" w:rsidR="00707E19" w:rsidRDefault="004F4266">
      <w:pPr>
        <w:jc w:val="both"/>
        <w:rPr>
          <w:rFonts w:ascii="Georgia" w:hAnsi="Georgia"/>
          <w:b/>
          <w:sz w:val="20"/>
          <w:lang w:val="en-US"/>
        </w:rPr>
      </w:pPr>
    </w:p>
    <w:p w14:paraId="510C552B" w14:textId="77777777" w:rsidR="00707E19" w:rsidRDefault="004F4266">
      <w:pPr>
        <w:numPr>
          <w:ilvl w:val="0"/>
          <w:numId w:val="1"/>
        </w:numPr>
        <w:jc w:val="both"/>
        <w:rPr>
          <w:rFonts w:ascii="Georgia" w:hAnsi="Georgia"/>
          <w:b/>
          <w:sz w:val="20"/>
          <w:lang w:val="en-US"/>
        </w:rPr>
      </w:pPr>
      <w:r>
        <w:rPr>
          <w:rFonts w:ascii="Georgia" w:hAnsi="Georgia"/>
          <w:b/>
          <w:sz w:val="20"/>
          <w:lang w:val="en-US"/>
        </w:rPr>
        <w:t>Owner is proprietor of certain information, documentation and materials, relating to</w:t>
      </w:r>
    </w:p>
    <w:p w14:paraId="612C3740" w14:textId="77777777" w:rsidR="00707E19" w:rsidRDefault="004F4266" w:rsidP="00707E19">
      <w:pPr>
        <w:jc w:val="both"/>
        <w:rPr>
          <w:rFonts w:ascii="Georgia" w:hAnsi="Georgia"/>
          <w:b/>
          <w:sz w:val="20"/>
          <w:lang w:val="en-US"/>
        </w:rPr>
      </w:pPr>
    </w:p>
    <w:p w14:paraId="785069EA" w14:textId="77777777" w:rsidR="00707E19" w:rsidRPr="00886C6A" w:rsidRDefault="004F4266">
      <w:pPr>
        <w:ind w:left="700"/>
        <w:jc w:val="both"/>
        <w:rPr>
          <w:rFonts w:ascii="Georgia" w:hAnsi="Georgia"/>
          <w:b/>
          <w:i/>
          <w:sz w:val="20"/>
          <w:lang w:val="en-US"/>
        </w:rPr>
      </w:pPr>
      <w:r w:rsidRPr="00886C6A">
        <w:rPr>
          <w:rFonts w:ascii="Georgia" w:hAnsi="Georgia"/>
          <w:b/>
          <w:i/>
          <w:sz w:val="20"/>
          <w:lang w:val="en-US"/>
        </w:rPr>
        <w:t>LTBP4 knock out mice (3C7); Genes Dev 16, 2264, 2002</w:t>
      </w:r>
    </w:p>
    <w:p w14:paraId="3FFC23C7" w14:textId="77777777" w:rsidR="00707E19" w:rsidRDefault="004F4266">
      <w:pPr>
        <w:rPr>
          <w:rFonts w:ascii="Helvetica" w:hAnsi="Helvetica"/>
          <w:b/>
          <w:lang w:val="en-US"/>
        </w:rPr>
      </w:pPr>
    </w:p>
    <w:p w14:paraId="46F5672E" w14:textId="77777777" w:rsidR="00707E19" w:rsidRDefault="004F4266">
      <w:pPr>
        <w:ind w:left="700"/>
        <w:jc w:val="both"/>
        <w:rPr>
          <w:rFonts w:ascii="Helvetica" w:hAnsi="Helvetica"/>
          <w:b/>
          <w:lang w:val="en-US"/>
        </w:rPr>
      </w:pPr>
      <w:r>
        <w:rPr>
          <w:rFonts w:ascii="Georgia" w:hAnsi="Georgia"/>
          <w:b/>
          <w:sz w:val="20"/>
          <w:lang w:val="en-US"/>
        </w:rPr>
        <w:t>recipient desires t</w:t>
      </w:r>
      <w:r>
        <w:rPr>
          <w:rFonts w:ascii="Georgia" w:hAnsi="Georgia"/>
          <w:b/>
          <w:sz w:val="20"/>
          <w:lang w:val="en-US"/>
        </w:rPr>
        <w:t>o obtain from owner samples/copies of the following information, documentation and materials (thereafter jointly called „materials“):</w:t>
      </w:r>
    </w:p>
    <w:p w14:paraId="4F841A0A" w14:textId="77777777" w:rsidR="00707E19" w:rsidRDefault="004F4266">
      <w:pPr>
        <w:pStyle w:val="Heading5"/>
        <w:rPr>
          <w:lang w:val="en-US"/>
        </w:rPr>
      </w:pPr>
      <w:r>
        <w:rPr>
          <w:lang w:val="en-US"/>
        </w:rPr>
        <w:tab/>
      </w:r>
    </w:p>
    <w:p w14:paraId="19E7D2AB" w14:textId="77777777" w:rsidR="00707E19" w:rsidRPr="00886C6A" w:rsidRDefault="004F4266">
      <w:pPr>
        <w:ind w:left="720" w:right="720"/>
        <w:rPr>
          <w:rFonts w:ascii="Georgia" w:hAnsi="Georgia"/>
          <w:b/>
          <w:i/>
          <w:sz w:val="20"/>
          <w:lang w:val="en-US"/>
        </w:rPr>
      </w:pPr>
      <w:r w:rsidRPr="00F24093">
        <w:rPr>
          <w:rFonts w:ascii="Georgia" w:hAnsi="Georgia"/>
          <w:b/>
          <w:i/>
          <w:color w:val="000000"/>
          <w:sz w:val="20"/>
          <w:lang w:val="en-GB"/>
        </w:rPr>
        <w:t>B6.129S2-Ltbp4&lt;Gt(U3Cre)1Vmel&gt;/VmelKieg (3C7) Mice</w:t>
      </w:r>
    </w:p>
    <w:p w14:paraId="6D89A636" w14:textId="77777777" w:rsidR="00707E19" w:rsidRDefault="004F4266">
      <w:pPr>
        <w:rPr>
          <w:lang w:val="en-US"/>
        </w:rPr>
      </w:pPr>
    </w:p>
    <w:p w14:paraId="54BA5961" w14:textId="77777777" w:rsidR="00707E19" w:rsidRDefault="004F4266">
      <w:pPr>
        <w:jc w:val="both"/>
        <w:rPr>
          <w:rFonts w:ascii="Georgia" w:hAnsi="Georgia"/>
          <w:b/>
          <w:sz w:val="20"/>
          <w:lang w:val="en-US"/>
        </w:rPr>
      </w:pPr>
      <w:r>
        <w:rPr>
          <w:rFonts w:ascii="Georgia" w:hAnsi="Georgia"/>
          <w:b/>
          <w:sz w:val="20"/>
          <w:lang w:val="en-US"/>
        </w:rPr>
        <w:tab/>
        <w:t>for the following purposes:</w:t>
      </w:r>
    </w:p>
    <w:p w14:paraId="0C03D082" w14:textId="77777777" w:rsidR="00707E19" w:rsidRDefault="004F4266">
      <w:pPr>
        <w:jc w:val="both"/>
        <w:rPr>
          <w:rFonts w:ascii="Georgia" w:hAnsi="Georgia"/>
          <w:b/>
          <w:sz w:val="20"/>
          <w:lang w:val="en-US"/>
        </w:rPr>
      </w:pPr>
    </w:p>
    <w:p w14:paraId="0962BEC8" w14:textId="77777777" w:rsidR="00707E19" w:rsidRDefault="004F4266">
      <w:pPr>
        <w:jc w:val="both"/>
        <w:rPr>
          <w:rFonts w:ascii="Georgia" w:hAnsi="Georgia"/>
          <w:b/>
          <w:i/>
          <w:color w:val="000000"/>
          <w:sz w:val="20"/>
        </w:rPr>
      </w:pPr>
      <w:r>
        <w:rPr>
          <w:rFonts w:ascii="Georgia" w:hAnsi="Georgia"/>
          <w:b/>
          <w:sz w:val="20"/>
          <w:lang w:val="en-US"/>
        </w:rPr>
        <w:tab/>
      </w:r>
    </w:p>
    <w:p w14:paraId="2C3DB0EF" w14:textId="77777777" w:rsidR="00707E19" w:rsidRPr="00F17FF4" w:rsidRDefault="004F4266">
      <w:pPr>
        <w:jc w:val="both"/>
        <w:rPr>
          <w:rFonts w:ascii="Georgia" w:hAnsi="Georgia"/>
          <w:b/>
          <w:i/>
          <w:sz w:val="20"/>
          <w:lang w:val="en-US"/>
        </w:rPr>
      </w:pPr>
    </w:p>
    <w:p w14:paraId="55B99617" w14:textId="77777777" w:rsidR="00707E19" w:rsidRDefault="004F4266">
      <w:pPr>
        <w:numPr>
          <w:ilvl w:val="0"/>
          <w:numId w:val="1"/>
        </w:numPr>
        <w:jc w:val="both"/>
        <w:rPr>
          <w:rFonts w:ascii="Georgia" w:hAnsi="Georgia"/>
          <w:b/>
          <w:sz w:val="20"/>
          <w:lang w:val="en-US"/>
        </w:rPr>
      </w:pPr>
      <w:r>
        <w:rPr>
          <w:rFonts w:ascii="Georgia" w:hAnsi="Georgia"/>
          <w:b/>
          <w:sz w:val="20"/>
          <w:lang w:val="en-US"/>
        </w:rPr>
        <w:t xml:space="preserve">Recipient </w:t>
      </w:r>
      <w:r w:rsidRPr="00F17FF4">
        <w:rPr>
          <w:rFonts w:ascii="Georgia" w:hAnsi="Georgia"/>
          <w:b/>
          <w:sz w:val="20"/>
          <w:lang w:val="en-US"/>
        </w:rPr>
        <w:t>agrees</w:t>
      </w:r>
      <w:r>
        <w:rPr>
          <w:rFonts w:ascii="Georgia" w:hAnsi="Georgia"/>
          <w:b/>
          <w:color w:val="FF0000"/>
          <w:sz w:val="20"/>
          <w:lang w:val="en-US"/>
        </w:rPr>
        <w:t xml:space="preserve"> </w:t>
      </w:r>
      <w:r>
        <w:rPr>
          <w:rFonts w:ascii="Georgia" w:hAnsi="Georgia"/>
          <w:b/>
          <w:sz w:val="20"/>
          <w:lang w:val="en-US"/>
        </w:rPr>
        <w:t>that he</w:t>
      </w:r>
    </w:p>
    <w:p w14:paraId="4BBFE551" w14:textId="77777777" w:rsidR="00707E19" w:rsidRDefault="004F4266">
      <w:pPr>
        <w:jc w:val="both"/>
        <w:rPr>
          <w:rFonts w:ascii="Georgia" w:hAnsi="Georgia"/>
          <w:b/>
          <w:sz w:val="20"/>
          <w:lang w:val="en-US"/>
        </w:rPr>
      </w:pPr>
    </w:p>
    <w:p w14:paraId="1BCD4306" w14:textId="77777777" w:rsidR="00707E19" w:rsidRDefault="004F4266">
      <w:pPr>
        <w:numPr>
          <w:ilvl w:val="0"/>
          <w:numId w:val="2"/>
        </w:numPr>
        <w:jc w:val="both"/>
        <w:rPr>
          <w:rFonts w:ascii="Georgia" w:hAnsi="Georgia"/>
          <w:b/>
          <w:sz w:val="20"/>
          <w:lang w:val="en-US"/>
        </w:rPr>
      </w:pPr>
      <w:r>
        <w:rPr>
          <w:rFonts w:ascii="Georgia" w:hAnsi="Georgia"/>
          <w:b/>
          <w:sz w:val="20"/>
          <w:lang w:val="en-US"/>
        </w:rPr>
        <w:t xml:space="preserve">will use </w:t>
      </w:r>
      <w:r>
        <w:rPr>
          <w:rFonts w:ascii="Georgia" w:hAnsi="Georgia"/>
          <w:b/>
          <w:sz w:val="20"/>
          <w:lang w:val="en-US"/>
        </w:rPr>
        <w:t>the materials only for the purposes set out above and will not use them for any commercial purposes whatsoever including commercially sponsored research</w:t>
      </w:r>
    </w:p>
    <w:p w14:paraId="2C90F48E" w14:textId="77777777" w:rsidR="00707E19" w:rsidRDefault="004F4266">
      <w:pPr>
        <w:jc w:val="both"/>
        <w:rPr>
          <w:rFonts w:ascii="Georgia" w:hAnsi="Georgia"/>
          <w:b/>
          <w:sz w:val="20"/>
          <w:lang w:val="en-US"/>
        </w:rPr>
      </w:pPr>
      <w:r>
        <w:rPr>
          <w:rFonts w:ascii="Georgia" w:hAnsi="Georgia"/>
          <w:b/>
          <w:sz w:val="20"/>
          <w:lang w:val="en-US"/>
        </w:rPr>
        <w:tab/>
        <w:t>and</w:t>
      </w:r>
    </w:p>
    <w:p w14:paraId="5002A7FA" w14:textId="77777777" w:rsidR="00707E19" w:rsidRDefault="004F4266">
      <w:pPr>
        <w:jc w:val="both"/>
        <w:rPr>
          <w:rFonts w:ascii="Georgia" w:hAnsi="Georgia"/>
          <w:b/>
          <w:sz w:val="20"/>
          <w:lang w:val="en-US"/>
        </w:rPr>
      </w:pPr>
    </w:p>
    <w:p w14:paraId="10F30B19" w14:textId="77777777" w:rsidR="00707E19" w:rsidRDefault="004F4266">
      <w:pPr>
        <w:numPr>
          <w:ilvl w:val="0"/>
          <w:numId w:val="2"/>
        </w:numPr>
        <w:jc w:val="both"/>
        <w:rPr>
          <w:rFonts w:ascii="Georgia" w:hAnsi="Georgia"/>
          <w:b/>
          <w:sz w:val="20"/>
          <w:lang w:val="en-US"/>
        </w:rPr>
      </w:pPr>
      <w:r>
        <w:rPr>
          <w:rFonts w:ascii="Georgia" w:hAnsi="Georgia"/>
          <w:b/>
          <w:sz w:val="20"/>
          <w:lang w:val="en-US"/>
        </w:rPr>
        <w:t>will not give access to the materials to any third person which is not authorized by the owner,</w:t>
      </w:r>
    </w:p>
    <w:p w14:paraId="56FD796D" w14:textId="77777777" w:rsidR="00707E19" w:rsidRDefault="004F4266">
      <w:pPr>
        <w:jc w:val="both"/>
        <w:rPr>
          <w:rFonts w:ascii="Georgia" w:hAnsi="Georgia"/>
          <w:b/>
          <w:sz w:val="20"/>
          <w:lang w:val="en-US"/>
        </w:rPr>
      </w:pPr>
      <w:r>
        <w:rPr>
          <w:rFonts w:ascii="Georgia" w:hAnsi="Georgia"/>
          <w:b/>
          <w:sz w:val="20"/>
          <w:lang w:val="en-US"/>
        </w:rPr>
        <w:tab/>
      </w:r>
      <w:r>
        <w:rPr>
          <w:rFonts w:ascii="Georgia" w:hAnsi="Georgia"/>
          <w:b/>
          <w:sz w:val="20"/>
          <w:lang w:val="en-US"/>
        </w:rPr>
        <w:t>and</w:t>
      </w:r>
    </w:p>
    <w:p w14:paraId="55281F0A" w14:textId="77777777" w:rsidR="00707E19" w:rsidRDefault="004F4266">
      <w:pPr>
        <w:jc w:val="both"/>
        <w:rPr>
          <w:rFonts w:ascii="Georgia" w:hAnsi="Georgia"/>
          <w:b/>
          <w:sz w:val="20"/>
          <w:lang w:val="en-US"/>
        </w:rPr>
      </w:pPr>
    </w:p>
    <w:p w14:paraId="7F3BB7AB" w14:textId="77777777" w:rsidR="00707E19" w:rsidRDefault="004F4266">
      <w:pPr>
        <w:numPr>
          <w:ilvl w:val="0"/>
          <w:numId w:val="2"/>
        </w:numPr>
        <w:jc w:val="both"/>
        <w:rPr>
          <w:rFonts w:ascii="Georgia" w:hAnsi="Georgia"/>
          <w:b/>
          <w:sz w:val="20"/>
          <w:lang w:val="en-US"/>
        </w:rPr>
      </w:pPr>
      <w:r>
        <w:rPr>
          <w:rFonts w:ascii="Georgia" w:hAnsi="Georgia"/>
          <w:b/>
          <w:sz w:val="20"/>
          <w:lang w:val="en-US"/>
        </w:rPr>
        <w:t>will not make the materials subject of any application for intellectual property rights</w:t>
      </w:r>
    </w:p>
    <w:p w14:paraId="310210AF" w14:textId="77777777" w:rsidR="00707E19" w:rsidRDefault="004F4266">
      <w:pPr>
        <w:jc w:val="both"/>
        <w:rPr>
          <w:rFonts w:ascii="Georgia" w:hAnsi="Georgia"/>
          <w:b/>
          <w:sz w:val="20"/>
          <w:lang w:val="en-US"/>
        </w:rPr>
      </w:pPr>
      <w:r>
        <w:rPr>
          <w:rFonts w:ascii="Georgia" w:hAnsi="Georgia"/>
          <w:b/>
          <w:sz w:val="20"/>
          <w:lang w:val="en-US"/>
        </w:rPr>
        <w:tab/>
        <w:t>and</w:t>
      </w:r>
    </w:p>
    <w:p w14:paraId="3746E344" w14:textId="77777777" w:rsidR="00707E19" w:rsidRDefault="004F4266">
      <w:pPr>
        <w:jc w:val="both"/>
        <w:rPr>
          <w:rFonts w:ascii="Georgia" w:hAnsi="Georgia"/>
          <w:b/>
          <w:sz w:val="20"/>
          <w:lang w:val="en-US"/>
        </w:rPr>
      </w:pPr>
      <w:r>
        <w:rPr>
          <w:rFonts w:ascii="Georgia" w:hAnsi="Georgia"/>
          <w:b/>
          <w:sz w:val="20"/>
          <w:lang w:val="en-US"/>
        </w:rPr>
        <w:tab/>
      </w:r>
    </w:p>
    <w:p w14:paraId="35896B70" w14:textId="77777777" w:rsidR="00707E19" w:rsidRPr="00F17FF4" w:rsidRDefault="004F4266">
      <w:pPr>
        <w:numPr>
          <w:ilvl w:val="0"/>
          <w:numId w:val="2"/>
        </w:numPr>
        <w:jc w:val="both"/>
        <w:rPr>
          <w:rFonts w:ascii="Georgia" w:hAnsi="Georgia"/>
          <w:b/>
          <w:sz w:val="20"/>
          <w:lang w:val="en-US"/>
        </w:rPr>
      </w:pPr>
      <w:r>
        <w:rPr>
          <w:rFonts w:ascii="Georgia" w:hAnsi="Georgia"/>
          <w:b/>
          <w:sz w:val="20"/>
          <w:lang w:val="en-US"/>
        </w:rPr>
        <w:t xml:space="preserve">will not make multiplications of any kind of the materials </w:t>
      </w:r>
      <w:r w:rsidRPr="00F17FF4">
        <w:rPr>
          <w:rFonts w:ascii="Georgia" w:hAnsi="Georgia"/>
          <w:b/>
          <w:sz w:val="20"/>
          <w:lang w:val="en-US"/>
        </w:rPr>
        <w:t>except for those needed for mutagenesis in ES cells without the prior written consent of the owne</w:t>
      </w:r>
      <w:r w:rsidRPr="00F17FF4">
        <w:rPr>
          <w:rFonts w:ascii="Georgia" w:hAnsi="Georgia"/>
          <w:b/>
          <w:sz w:val="20"/>
          <w:lang w:val="en-US"/>
        </w:rPr>
        <w:t>r.</w:t>
      </w:r>
    </w:p>
    <w:p w14:paraId="73EB8951" w14:textId="77777777" w:rsidR="00707E19" w:rsidRDefault="004F4266">
      <w:pPr>
        <w:jc w:val="both"/>
        <w:rPr>
          <w:rFonts w:ascii="Georgia" w:hAnsi="Georgia"/>
          <w:b/>
          <w:sz w:val="20"/>
          <w:lang w:val="en-US"/>
        </w:rPr>
      </w:pPr>
    </w:p>
    <w:p w14:paraId="2DFFDC44" w14:textId="77777777" w:rsidR="00707E19" w:rsidRDefault="004F4266">
      <w:pPr>
        <w:numPr>
          <w:ilvl w:val="0"/>
          <w:numId w:val="1"/>
        </w:numPr>
        <w:jc w:val="both"/>
        <w:rPr>
          <w:rFonts w:ascii="Georgia" w:hAnsi="Georgia"/>
          <w:b/>
          <w:sz w:val="20"/>
          <w:lang w:val="en-US"/>
        </w:rPr>
      </w:pPr>
      <w:r>
        <w:rPr>
          <w:rFonts w:ascii="Georgia" w:hAnsi="Georgia"/>
          <w:b/>
          <w:sz w:val="20"/>
          <w:lang w:val="en-US"/>
        </w:rPr>
        <w:t>Recipient shall acknowledge owner as the source of materials in any publication which mentions them. Recipient shall send to owner a copy of any reports or publications which describe work carried out by recipient using the materials.</w:t>
      </w:r>
    </w:p>
    <w:p w14:paraId="4BB1EFA6" w14:textId="77777777" w:rsidR="00707E19" w:rsidRDefault="004F4266">
      <w:pPr>
        <w:jc w:val="both"/>
        <w:rPr>
          <w:rFonts w:ascii="Georgia" w:hAnsi="Georgia"/>
          <w:b/>
          <w:sz w:val="20"/>
          <w:lang w:val="en-US"/>
        </w:rPr>
      </w:pPr>
    </w:p>
    <w:p w14:paraId="04439012" w14:textId="77777777" w:rsidR="00707E19" w:rsidRDefault="004F4266">
      <w:pPr>
        <w:ind w:left="700"/>
        <w:jc w:val="both"/>
        <w:rPr>
          <w:rFonts w:ascii="Georgia" w:hAnsi="Georgia"/>
          <w:b/>
          <w:sz w:val="20"/>
          <w:lang w:val="en-US"/>
        </w:rPr>
      </w:pPr>
    </w:p>
    <w:p w14:paraId="2EFAB112" w14:textId="77777777" w:rsidR="00707E19" w:rsidRDefault="004F4266">
      <w:pPr>
        <w:numPr>
          <w:ilvl w:val="0"/>
          <w:numId w:val="1"/>
        </w:numPr>
        <w:jc w:val="both"/>
        <w:rPr>
          <w:rFonts w:ascii="Georgia" w:hAnsi="Georgia"/>
          <w:b/>
          <w:sz w:val="20"/>
          <w:lang w:val="en-US"/>
        </w:rPr>
      </w:pPr>
      <w:r>
        <w:rPr>
          <w:rFonts w:ascii="Georgia" w:hAnsi="Georgia"/>
          <w:b/>
          <w:sz w:val="20"/>
          <w:lang w:val="en-US"/>
        </w:rPr>
        <w:t>The materials s</w:t>
      </w:r>
      <w:r>
        <w:rPr>
          <w:rFonts w:ascii="Georgia" w:hAnsi="Georgia"/>
          <w:b/>
          <w:sz w:val="20"/>
          <w:lang w:val="en-US"/>
        </w:rPr>
        <w:t xml:space="preserve">hall remain the property of owner and be returned on request if ever possible. No license under any intellectual property of the owner is granted or implied by this agreement. </w:t>
      </w:r>
    </w:p>
    <w:p w14:paraId="6267D1A9" w14:textId="77777777" w:rsidR="00707E19" w:rsidRDefault="004F4266">
      <w:pPr>
        <w:pStyle w:val="BodyTextIndent"/>
        <w:numPr>
          <w:ilvl w:val="0"/>
          <w:numId w:val="1"/>
        </w:numPr>
        <w:jc w:val="both"/>
        <w:rPr>
          <w:rFonts w:ascii="Georgia" w:hAnsi="Georgia"/>
          <w:b/>
          <w:sz w:val="20"/>
          <w:lang w:val="en-US"/>
        </w:rPr>
      </w:pPr>
      <w:r>
        <w:rPr>
          <w:rFonts w:ascii="Georgia" w:hAnsi="Georgia"/>
          <w:b/>
          <w:sz w:val="20"/>
          <w:lang w:val="en-US"/>
        </w:rPr>
        <w:t>Recipient shall use materials in accordance with good laboratory practice and t</w:t>
      </w:r>
      <w:r>
        <w:rPr>
          <w:rFonts w:ascii="Georgia" w:hAnsi="Georgia"/>
          <w:b/>
          <w:sz w:val="20"/>
          <w:lang w:val="en-US"/>
        </w:rPr>
        <w:t xml:space="preserve">he highest standards of skill and care and shall ensure compliance with any </w:t>
      </w:r>
      <w:r>
        <w:rPr>
          <w:rFonts w:ascii="Georgia" w:hAnsi="Georgia"/>
          <w:b/>
          <w:sz w:val="20"/>
          <w:lang w:val="en-US"/>
        </w:rPr>
        <w:lastRenderedPageBreak/>
        <w:t xml:space="preserve">applicable laws and regulations governing the transportation, keeping or use of the materials. The materials are not to be used for research or testing involving human subjects or </w:t>
      </w:r>
      <w:r>
        <w:rPr>
          <w:rFonts w:ascii="Georgia" w:hAnsi="Georgia"/>
          <w:b/>
          <w:sz w:val="20"/>
          <w:lang w:val="en-US"/>
        </w:rPr>
        <w:t xml:space="preserve">for any therapeutic or in vivo diagnostic purpose. </w:t>
      </w:r>
    </w:p>
    <w:p w14:paraId="43E31D3B" w14:textId="77777777" w:rsidR="00707E19" w:rsidRDefault="004F4266">
      <w:pPr>
        <w:pStyle w:val="BodyTextIndent"/>
        <w:ind w:firstLine="0"/>
        <w:jc w:val="both"/>
        <w:rPr>
          <w:rFonts w:ascii="Georgia" w:hAnsi="Georgia"/>
          <w:b/>
          <w:sz w:val="20"/>
          <w:lang w:val="en-US"/>
        </w:rPr>
      </w:pPr>
    </w:p>
    <w:p w14:paraId="7AE53C4B" w14:textId="77777777" w:rsidR="00707E19" w:rsidRDefault="004F4266">
      <w:pPr>
        <w:pStyle w:val="BodyTextIndent"/>
        <w:numPr>
          <w:ilvl w:val="0"/>
          <w:numId w:val="1"/>
        </w:numPr>
        <w:jc w:val="both"/>
        <w:rPr>
          <w:rFonts w:ascii="Georgia" w:hAnsi="Georgia"/>
          <w:b/>
          <w:sz w:val="20"/>
          <w:lang w:val="en-US"/>
        </w:rPr>
      </w:pPr>
      <w:r>
        <w:rPr>
          <w:rFonts w:ascii="Georgia" w:hAnsi="Georgia"/>
          <w:b/>
          <w:sz w:val="20"/>
          <w:lang w:val="en-US"/>
        </w:rPr>
        <w:t>The materials are experimental in nature and accordingly owner gives no representation, warranty or other term, express or implied, with regard to the materials as to their quality, conditions, correspon</w:t>
      </w:r>
      <w:r>
        <w:rPr>
          <w:rFonts w:ascii="Georgia" w:hAnsi="Georgia"/>
          <w:b/>
          <w:sz w:val="20"/>
          <w:lang w:val="en-US"/>
        </w:rPr>
        <w:t>dence with description, fitness for any purpose, or as to non-infringement of third party rights, and all terms implied by statute are fully excluded. Without limiting the foregoing, owner, its agents and representatives assume no warranty that the materia</w:t>
      </w:r>
      <w:r>
        <w:rPr>
          <w:rFonts w:ascii="Georgia" w:hAnsi="Georgia"/>
          <w:b/>
          <w:sz w:val="20"/>
          <w:lang w:val="en-US"/>
        </w:rPr>
        <w:t xml:space="preserve">ls are safe or non-toxic, or as to the testing of the materials for the presence or absence of pathogens or otherwise, and recipient accepts all risk of harm with respect to the materials. Owner shall have no liability, for the use of the materials by the </w:t>
      </w:r>
      <w:r>
        <w:rPr>
          <w:rFonts w:ascii="Georgia" w:hAnsi="Georgia"/>
          <w:b/>
          <w:sz w:val="20"/>
          <w:lang w:val="en-US"/>
        </w:rPr>
        <w:t>recipient or any other person, or the consequences of their use except to the extent arising from the owner's negligence or willful misconduct, and recipient shall hold harmless owner, its agents and representatives against such liability and any claims ar</w:t>
      </w:r>
      <w:r>
        <w:rPr>
          <w:rFonts w:ascii="Georgia" w:hAnsi="Georgia"/>
          <w:b/>
          <w:sz w:val="20"/>
          <w:lang w:val="en-US"/>
        </w:rPr>
        <w:t>ising from such use, except to the extent such liability or any claims are the result of negligence or willful misconduct of owner.</w:t>
      </w:r>
    </w:p>
    <w:p w14:paraId="4746FD9C" w14:textId="77777777" w:rsidR="00707E19" w:rsidRDefault="004F4266">
      <w:pPr>
        <w:pStyle w:val="BodyTextIndent"/>
        <w:ind w:left="1400"/>
        <w:jc w:val="both"/>
        <w:rPr>
          <w:rFonts w:ascii="Georgia" w:hAnsi="Georgia"/>
          <w:b/>
          <w:sz w:val="20"/>
          <w:lang w:val="en-US"/>
        </w:rPr>
      </w:pPr>
    </w:p>
    <w:p w14:paraId="097C26F6" w14:textId="77777777" w:rsidR="00707E19" w:rsidRDefault="004F4266">
      <w:pPr>
        <w:pStyle w:val="BodyTextIndent"/>
        <w:numPr>
          <w:ilvl w:val="0"/>
          <w:numId w:val="1"/>
        </w:numPr>
        <w:jc w:val="both"/>
        <w:rPr>
          <w:rFonts w:ascii="Georgia" w:hAnsi="Georgia"/>
          <w:b/>
          <w:sz w:val="20"/>
          <w:lang w:val="en-US"/>
        </w:rPr>
      </w:pPr>
      <w:r>
        <w:rPr>
          <w:rFonts w:ascii="Georgia" w:hAnsi="Georgia"/>
          <w:b/>
          <w:sz w:val="20"/>
          <w:lang w:val="en-US"/>
        </w:rPr>
        <w:t>If recipient is an employee, a free lance worker, a consultant, a professor or a scientific assistant of any public or priv</w:t>
      </w:r>
      <w:r>
        <w:rPr>
          <w:rFonts w:ascii="Georgia" w:hAnsi="Georgia"/>
          <w:b/>
          <w:sz w:val="20"/>
          <w:lang w:val="en-US"/>
        </w:rPr>
        <w:t>ate institution, entity or authority (hereinafter jointly called “institution“), recipient has the whole obligations under this agreement with regard to such institution, if not the institution agrees to be bound by this agreement itself in full.</w:t>
      </w:r>
    </w:p>
    <w:p w14:paraId="7AEF644F" w14:textId="77777777" w:rsidR="00707E19" w:rsidRDefault="004F4266" w:rsidP="00707E19">
      <w:pPr>
        <w:pStyle w:val="BodyTextIndent"/>
        <w:ind w:left="0" w:firstLine="0"/>
        <w:jc w:val="both"/>
        <w:rPr>
          <w:rFonts w:ascii="Georgia" w:hAnsi="Georgia"/>
          <w:b/>
          <w:sz w:val="20"/>
          <w:lang w:val="en-US"/>
        </w:rPr>
      </w:pPr>
    </w:p>
    <w:p w14:paraId="4CE82CB3" w14:textId="77777777" w:rsidR="00707E19" w:rsidRDefault="004F4266">
      <w:pPr>
        <w:pStyle w:val="BodyTextIndent"/>
        <w:numPr>
          <w:ilvl w:val="0"/>
          <w:numId w:val="1"/>
        </w:numPr>
        <w:jc w:val="both"/>
        <w:rPr>
          <w:rFonts w:ascii="Georgia" w:hAnsi="Georgia"/>
          <w:b/>
          <w:sz w:val="20"/>
          <w:lang w:val="en-US"/>
        </w:rPr>
      </w:pPr>
      <w:r>
        <w:rPr>
          <w:rFonts w:ascii="Georgia" w:hAnsi="Georgia"/>
          <w:b/>
          <w:sz w:val="20"/>
          <w:lang w:val="en-US"/>
        </w:rPr>
        <w:t>If the m</w:t>
      </w:r>
      <w:r>
        <w:rPr>
          <w:rFonts w:ascii="Georgia" w:hAnsi="Georgia"/>
          <w:b/>
          <w:sz w:val="20"/>
          <w:lang w:val="en-US"/>
        </w:rPr>
        <w:t>aterials or parts of them have not been published or become known otherwise to the public in a legal manner at the time, when they are being made available by owner to recipient, recipient undertakes to keep all such materials or all such parts of material</w:t>
      </w:r>
      <w:r>
        <w:rPr>
          <w:rFonts w:ascii="Georgia" w:hAnsi="Georgia"/>
          <w:b/>
          <w:sz w:val="20"/>
          <w:lang w:val="en-US"/>
        </w:rPr>
        <w:t xml:space="preserve">s strictly confidential and not to release them in whole or in part to any third party </w:t>
      </w:r>
    </w:p>
    <w:p w14:paraId="0207AE91" w14:textId="77777777" w:rsidR="00707E19" w:rsidRDefault="004F4266">
      <w:pPr>
        <w:pStyle w:val="BodyTextIndent"/>
        <w:ind w:left="1400"/>
        <w:jc w:val="both"/>
        <w:rPr>
          <w:rFonts w:ascii="Georgia" w:hAnsi="Georgia"/>
          <w:b/>
          <w:sz w:val="20"/>
          <w:lang w:val="en-US"/>
        </w:rPr>
      </w:pPr>
    </w:p>
    <w:p w14:paraId="7BC0947D" w14:textId="77777777" w:rsidR="00707E19" w:rsidRDefault="004F4266">
      <w:pPr>
        <w:pStyle w:val="BodyTextIndent"/>
        <w:numPr>
          <w:ilvl w:val="0"/>
          <w:numId w:val="1"/>
        </w:numPr>
        <w:jc w:val="both"/>
        <w:rPr>
          <w:rFonts w:ascii="Georgia" w:hAnsi="Georgia"/>
          <w:b/>
          <w:sz w:val="20"/>
          <w:lang w:val="en-US"/>
        </w:rPr>
      </w:pPr>
      <w:r>
        <w:rPr>
          <w:rFonts w:ascii="Georgia" w:hAnsi="Georgia"/>
          <w:b/>
          <w:sz w:val="20"/>
          <w:lang w:val="en-US"/>
        </w:rPr>
        <w:t>If any provision of this agreement turns out to be or becomes invalid, this may not affect the validity of the additional stipulations. In such case the parties are ob</w:t>
      </w:r>
      <w:r>
        <w:rPr>
          <w:rFonts w:ascii="Georgia" w:hAnsi="Georgia"/>
          <w:b/>
          <w:sz w:val="20"/>
          <w:lang w:val="en-US"/>
        </w:rPr>
        <w:t>liged to agree upon a new provision, which in a legally valid manner comes economically next to the invalid one.</w:t>
      </w:r>
    </w:p>
    <w:p w14:paraId="260D78E0" w14:textId="77777777" w:rsidR="00707E19" w:rsidRDefault="004F4266">
      <w:pPr>
        <w:pStyle w:val="BodyTextIndent"/>
        <w:ind w:left="0" w:firstLine="0"/>
        <w:jc w:val="both"/>
        <w:rPr>
          <w:rFonts w:ascii="Georgia" w:hAnsi="Georgia"/>
          <w:b/>
          <w:sz w:val="20"/>
          <w:lang w:val="en-US"/>
        </w:rPr>
      </w:pPr>
    </w:p>
    <w:p w14:paraId="6DE2DE59" w14:textId="77777777" w:rsidR="00707E19" w:rsidRDefault="004F4266">
      <w:pPr>
        <w:pStyle w:val="BodyTextIndent"/>
        <w:numPr>
          <w:ilvl w:val="0"/>
          <w:numId w:val="1"/>
        </w:numPr>
        <w:jc w:val="both"/>
        <w:rPr>
          <w:rFonts w:ascii="Georgia" w:hAnsi="Georgia"/>
          <w:b/>
          <w:sz w:val="20"/>
          <w:lang w:val="en-US"/>
        </w:rPr>
      </w:pPr>
      <w:r w:rsidRPr="00F17FF4">
        <w:rPr>
          <w:rFonts w:ascii="Georgia" w:hAnsi="Georgia"/>
          <w:b/>
          <w:sz w:val="20"/>
          <w:lang w:val="en-US"/>
        </w:rPr>
        <w:t>In case that either party breaches this agreement as determined by a court of competent jurisdiction, that party is obliged to pay to the othe</w:t>
      </w:r>
      <w:r w:rsidRPr="00F17FF4">
        <w:rPr>
          <w:rFonts w:ascii="Georgia" w:hAnsi="Georgia"/>
          <w:b/>
          <w:sz w:val="20"/>
          <w:lang w:val="en-US"/>
        </w:rPr>
        <w:t>r party all damages and costs, including all attorney’s costs that arise out or in connection with such breach of contract, especially with regard to a court trial or arbitration</w:t>
      </w:r>
      <w:r>
        <w:rPr>
          <w:rFonts w:ascii="Georgia" w:hAnsi="Georgia"/>
          <w:b/>
          <w:sz w:val="20"/>
          <w:lang w:val="en-US"/>
        </w:rPr>
        <w:t>.</w:t>
      </w:r>
    </w:p>
    <w:p w14:paraId="3378E648" w14:textId="77777777" w:rsidR="00707E19" w:rsidRDefault="004F4266">
      <w:pPr>
        <w:pStyle w:val="BodyTextIndent"/>
        <w:jc w:val="both"/>
        <w:rPr>
          <w:rFonts w:ascii="Georgia" w:hAnsi="Georgia"/>
          <w:b/>
          <w:sz w:val="20"/>
          <w:lang w:val="en-US"/>
        </w:rPr>
      </w:pPr>
    </w:p>
    <w:p w14:paraId="40272C00" w14:textId="77777777" w:rsidR="00707E19" w:rsidRDefault="004F4266">
      <w:pPr>
        <w:pStyle w:val="BodyTextIndent"/>
        <w:ind w:firstLine="0"/>
        <w:jc w:val="both"/>
        <w:rPr>
          <w:rFonts w:ascii="Georgia" w:hAnsi="Georgia"/>
          <w:b/>
          <w:sz w:val="20"/>
          <w:lang w:val="en-US"/>
        </w:rPr>
      </w:pPr>
    </w:p>
    <w:p w14:paraId="39CFDFA8" w14:textId="77777777" w:rsidR="00707E19" w:rsidRDefault="004F4266">
      <w:pPr>
        <w:pStyle w:val="BodyTextIndent"/>
        <w:ind w:firstLine="0"/>
        <w:jc w:val="both"/>
        <w:rPr>
          <w:rFonts w:ascii="Georgia" w:hAnsi="Georgia"/>
          <w:b/>
          <w:sz w:val="20"/>
          <w:lang w:val="en-US"/>
        </w:rPr>
      </w:pPr>
    </w:p>
    <w:tbl>
      <w:tblPr>
        <w:tblW w:w="9621" w:type="dxa"/>
        <w:tblLayout w:type="fixed"/>
        <w:tblLook w:val="0000" w:firstRow="0" w:lastRow="0" w:firstColumn="0" w:lastColumn="0" w:noHBand="0" w:noVBand="0"/>
      </w:tblPr>
      <w:tblGrid>
        <w:gridCol w:w="4077"/>
        <w:gridCol w:w="1134"/>
        <w:gridCol w:w="4410"/>
      </w:tblGrid>
      <w:tr w:rsidR="00707E19" w14:paraId="7E7F8DF7" w14:textId="77777777">
        <w:tblPrEx>
          <w:tblCellMar>
            <w:top w:w="0" w:type="dxa"/>
            <w:bottom w:w="0" w:type="dxa"/>
          </w:tblCellMar>
        </w:tblPrEx>
        <w:tc>
          <w:tcPr>
            <w:tcW w:w="4077" w:type="dxa"/>
          </w:tcPr>
          <w:p w14:paraId="76C3F9D5" w14:textId="77777777" w:rsidR="00707E19" w:rsidRDefault="004F4266">
            <w:pPr>
              <w:spacing w:before="120" w:after="120"/>
              <w:rPr>
                <w:rFonts w:ascii="Georgia" w:hAnsi="Georgia"/>
                <w:b/>
                <w:sz w:val="20"/>
                <w:lang w:bidi="ar-SA"/>
              </w:rPr>
            </w:pPr>
            <w:r>
              <w:rPr>
                <w:rFonts w:ascii="Georgia" w:hAnsi="Georgia"/>
                <w:b/>
                <w:sz w:val="20"/>
                <w:lang w:bidi="ar-SA"/>
              </w:rPr>
              <w:t>Signed for and on behalf RECIPIENT by its duly authorised representative:</w:t>
            </w:r>
          </w:p>
          <w:p w14:paraId="57545D5C" w14:textId="77777777" w:rsidR="00707E19" w:rsidRDefault="004F4266">
            <w:pPr>
              <w:spacing w:before="120" w:after="120"/>
              <w:rPr>
                <w:rFonts w:ascii="Georgia" w:hAnsi="Georgia"/>
                <w:b/>
                <w:sz w:val="20"/>
                <w:lang w:bidi="ar-SA"/>
              </w:rPr>
            </w:pPr>
            <w:r>
              <w:rPr>
                <w:rFonts w:ascii="Georgia" w:hAnsi="Georgia"/>
                <w:b/>
                <w:sz w:val="20"/>
                <w:lang w:bidi="ar-SA"/>
              </w:rPr>
              <w:t>Signature/Date:</w:t>
            </w:r>
          </w:p>
          <w:p w14:paraId="5A8E6B5C" w14:textId="77777777" w:rsidR="00707E19" w:rsidRDefault="004F4266">
            <w:pPr>
              <w:spacing w:before="120" w:after="120"/>
              <w:rPr>
                <w:rFonts w:ascii="Georgia" w:hAnsi="Georgia"/>
                <w:b/>
                <w:sz w:val="20"/>
                <w:lang w:bidi="ar-SA"/>
              </w:rPr>
            </w:pPr>
          </w:p>
        </w:tc>
        <w:tc>
          <w:tcPr>
            <w:tcW w:w="1134" w:type="dxa"/>
          </w:tcPr>
          <w:p w14:paraId="24B99991" w14:textId="77777777" w:rsidR="00707E19" w:rsidRDefault="004F4266">
            <w:pPr>
              <w:spacing w:before="120" w:after="120"/>
              <w:rPr>
                <w:rFonts w:ascii="Georgia" w:hAnsi="Georgia"/>
                <w:b/>
                <w:sz w:val="20"/>
                <w:lang w:bidi="ar-SA"/>
              </w:rPr>
            </w:pPr>
          </w:p>
        </w:tc>
        <w:tc>
          <w:tcPr>
            <w:tcW w:w="4410" w:type="dxa"/>
          </w:tcPr>
          <w:p w14:paraId="7F450DCA" w14:textId="77777777" w:rsidR="00707E19" w:rsidRDefault="004F4266">
            <w:pPr>
              <w:spacing w:before="120" w:after="120"/>
              <w:rPr>
                <w:rFonts w:ascii="Georgia" w:hAnsi="Georgia"/>
                <w:b/>
                <w:sz w:val="20"/>
                <w:lang w:bidi="ar-SA"/>
              </w:rPr>
            </w:pPr>
            <w:r>
              <w:rPr>
                <w:rFonts w:ascii="Georgia" w:hAnsi="Georgia"/>
                <w:b/>
                <w:sz w:val="20"/>
                <w:lang w:bidi="ar-SA"/>
              </w:rPr>
              <w:t>Signed for and on behalf of OWNER by its duly authorised representative:</w:t>
            </w:r>
          </w:p>
          <w:p w14:paraId="172EEE7A" w14:textId="77777777" w:rsidR="00707E19" w:rsidRDefault="004F4266">
            <w:pPr>
              <w:spacing w:before="120" w:after="120"/>
              <w:rPr>
                <w:rFonts w:ascii="Georgia" w:hAnsi="Georgia"/>
                <w:b/>
                <w:sz w:val="20"/>
                <w:lang w:bidi="ar-SA"/>
              </w:rPr>
            </w:pPr>
            <w:r>
              <w:rPr>
                <w:rFonts w:ascii="Georgia" w:hAnsi="Georgia"/>
                <w:b/>
                <w:sz w:val="20"/>
                <w:lang w:bidi="ar-SA"/>
              </w:rPr>
              <w:t>Signature/Date:</w:t>
            </w:r>
          </w:p>
        </w:tc>
      </w:tr>
      <w:tr w:rsidR="00707E19" w14:paraId="18BF1E30" w14:textId="77777777">
        <w:tblPrEx>
          <w:tblCellMar>
            <w:top w:w="0" w:type="dxa"/>
            <w:bottom w:w="0" w:type="dxa"/>
          </w:tblCellMar>
        </w:tblPrEx>
        <w:tc>
          <w:tcPr>
            <w:tcW w:w="4077" w:type="dxa"/>
          </w:tcPr>
          <w:p w14:paraId="7E764027" w14:textId="77777777" w:rsidR="00707E19" w:rsidRDefault="004F4266">
            <w:pPr>
              <w:pStyle w:val="BodyText"/>
              <w:spacing w:before="120" w:after="120"/>
              <w:rPr>
                <w:lang w:bidi="ar-SA"/>
              </w:rPr>
            </w:pPr>
            <w:r>
              <w:rPr>
                <w:lang w:bidi="ar-SA"/>
              </w:rPr>
              <w:t>Name:</w:t>
            </w:r>
          </w:p>
          <w:p w14:paraId="19880916" w14:textId="77777777" w:rsidR="00707E19" w:rsidRDefault="004F4266">
            <w:pPr>
              <w:spacing w:before="120" w:after="120"/>
              <w:rPr>
                <w:rFonts w:ascii="Georgia" w:hAnsi="Georgia"/>
                <w:b/>
                <w:sz w:val="20"/>
                <w:lang w:bidi="ar-SA"/>
              </w:rPr>
            </w:pPr>
            <w:r>
              <w:rPr>
                <w:rFonts w:ascii="Georgia" w:hAnsi="Georgia"/>
                <w:b/>
                <w:sz w:val="20"/>
                <w:lang w:bidi="ar-SA"/>
              </w:rPr>
              <w:t>Title:</w:t>
            </w:r>
          </w:p>
        </w:tc>
        <w:tc>
          <w:tcPr>
            <w:tcW w:w="1134" w:type="dxa"/>
          </w:tcPr>
          <w:p w14:paraId="12D160A5" w14:textId="77777777" w:rsidR="00707E19" w:rsidRDefault="004F4266">
            <w:pPr>
              <w:spacing w:before="120" w:after="120"/>
              <w:rPr>
                <w:rFonts w:ascii="Georgia" w:hAnsi="Georgia"/>
                <w:b/>
                <w:sz w:val="20"/>
                <w:lang w:bidi="ar-SA"/>
              </w:rPr>
            </w:pPr>
          </w:p>
        </w:tc>
        <w:tc>
          <w:tcPr>
            <w:tcW w:w="4410" w:type="dxa"/>
          </w:tcPr>
          <w:p w14:paraId="057550A5" w14:textId="77777777" w:rsidR="00707E19" w:rsidRDefault="004F4266">
            <w:pPr>
              <w:spacing w:before="120" w:after="120"/>
              <w:rPr>
                <w:rFonts w:ascii="Georgia" w:hAnsi="Georgia"/>
                <w:b/>
                <w:sz w:val="20"/>
                <w:lang w:bidi="ar-SA"/>
              </w:rPr>
            </w:pPr>
            <w:r>
              <w:rPr>
                <w:rFonts w:ascii="Georgia" w:hAnsi="Georgia"/>
                <w:b/>
                <w:sz w:val="20"/>
                <w:lang w:bidi="ar-SA"/>
              </w:rPr>
              <w:t xml:space="preserve">Name: </w:t>
            </w:r>
          </w:p>
          <w:p w14:paraId="00A36DFC" w14:textId="77777777" w:rsidR="00707E19" w:rsidRDefault="004F4266">
            <w:pPr>
              <w:spacing w:before="120" w:after="120"/>
              <w:rPr>
                <w:rFonts w:ascii="Georgia" w:hAnsi="Georgia"/>
                <w:b/>
                <w:sz w:val="20"/>
                <w:lang w:bidi="ar-SA"/>
              </w:rPr>
            </w:pPr>
            <w:r>
              <w:rPr>
                <w:rFonts w:ascii="Georgia" w:hAnsi="Georgia"/>
                <w:b/>
                <w:sz w:val="20"/>
                <w:lang w:bidi="ar-SA"/>
              </w:rPr>
              <w:t xml:space="preserve">Title:  </w:t>
            </w:r>
          </w:p>
        </w:tc>
      </w:tr>
    </w:tbl>
    <w:p w14:paraId="76F5CF68" w14:textId="77777777" w:rsidR="00707E19" w:rsidRDefault="004F4266">
      <w:pPr>
        <w:pStyle w:val="BodyTextIndent"/>
        <w:ind w:left="0" w:firstLine="0"/>
        <w:jc w:val="both"/>
        <w:rPr>
          <w:lang w:val="en-US"/>
        </w:rPr>
      </w:pPr>
    </w:p>
    <w:p w14:paraId="4F22C86C" w14:textId="77777777" w:rsidR="00707E19" w:rsidRPr="008944E9" w:rsidRDefault="004F4266">
      <w:pPr>
        <w:pStyle w:val="BodyTextIndent"/>
        <w:ind w:left="0" w:firstLine="0"/>
        <w:jc w:val="both"/>
        <w:rPr>
          <w:i/>
          <w:lang w:val="en-US"/>
        </w:rPr>
      </w:pPr>
      <w:r w:rsidRPr="008944E9">
        <w:rPr>
          <w:i/>
          <w:lang w:val="en-US"/>
        </w:rPr>
        <w:t>Read and understood</w:t>
      </w:r>
    </w:p>
    <w:p w14:paraId="046FAE3B" w14:textId="77777777" w:rsidR="00707E19" w:rsidRPr="008944E9" w:rsidRDefault="004F4266">
      <w:pPr>
        <w:pStyle w:val="BodyTextIndent"/>
        <w:ind w:left="0" w:firstLine="0"/>
        <w:jc w:val="both"/>
        <w:rPr>
          <w:i/>
          <w:lang w:val="en-US"/>
        </w:rPr>
      </w:pPr>
    </w:p>
    <w:p w14:paraId="4B7BBC7D" w14:textId="77777777" w:rsidR="00707E19" w:rsidRPr="008944E9" w:rsidRDefault="004F4266">
      <w:pPr>
        <w:pStyle w:val="BodyTextIndent"/>
        <w:ind w:left="0" w:firstLine="0"/>
        <w:jc w:val="both"/>
        <w:rPr>
          <w:i/>
          <w:lang w:val="en-US"/>
        </w:rPr>
      </w:pPr>
    </w:p>
    <w:sectPr w:rsidR="00707E19" w:rsidRPr="008944E9">
      <w:headerReference w:type="even" r:id="rId7"/>
      <w:head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66D34" w14:textId="77777777" w:rsidR="004F4266" w:rsidRDefault="004F4266">
      <w:r>
        <w:separator/>
      </w:r>
    </w:p>
  </w:endnote>
  <w:endnote w:type="continuationSeparator" w:id="0">
    <w:p w14:paraId="6F079A02" w14:textId="77777777" w:rsidR="004F4266" w:rsidRDefault="004F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2F1E" w14:textId="77777777" w:rsidR="004F4266" w:rsidRDefault="004F4266">
      <w:r>
        <w:separator/>
      </w:r>
    </w:p>
  </w:footnote>
  <w:footnote w:type="continuationSeparator" w:id="0">
    <w:p w14:paraId="03F44CD9" w14:textId="77777777" w:rsidR="004F4266" w:rsidRDefault="004F42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0E9A" w14:textId="77777777" w:rsidR="00707E19" w:rsidRDefault="004F42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5E968" w14:textId="77777777" w:rsidR="00707E19" w:rsidRDefault="004F426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512E" w14:textId="77777777" w:rsidR="00707E19" w:rsidRDefault="004F42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093">
      <w:rPr>
        <w:rStyle w:val="PageNumber"/>
        <w:noProof/>
      </w:rPr>
      <w:t>2</w:t>
    </w:r>
    <w:r>
      <w:rPr>
        <w:rStyle w:val="PageNumber"/>
      </w:rPr>
      <w:fldChar w:fldCharType="end"/>
    </w:r>
  </w:p>
  <w:p w14:paraId="731D0F26" w14:textId="77777777" w:rsidR="00707E19" w:rsidRDefault="004F426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700"/>
        </w:tabs>
        <w:ind w:left="700" w:hanging="700"/>
      </w:pPr>
      <w:rPr>
        <w:rFonts w:hint="default"/>
      </w:rPr>
    </w:lvl>
  </w:abstractNum>
  <w:abstractNum w:abstractNumId="1">
    <w:nsid w:val="00000002"/>
    <w:multiLevelType w:val="singleLevel"/>
    <w:tmpl w:val="00000000"/>
    <w:lvl w:ilvl="0">
      <w:start w:val="1"/>
      <w:numFmt w:val="lowerLetter"/>
      <w:lvlText w:val="%1)"/>
      <w:lvlJc w:val="left"/>
      <w:pPr>
        <w:tabs>
          <w:tab w:val="num" w:pos="1420"/>
        </w:tabs>
        <w:ind w:left="14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F4"/>
    <w:rsid w:val="004F4266"/>
    <w:rsid w:val="00F2409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F228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de-DE" w:eastAsia="de-DE"/>
    </w:rPr>
  </w:style>
  <w:style w:type="paragraph" w:styleId="Heading1">
    <w:name w:val="heading 1"/>
    <w:basedOn w:val="Normal"/>
    <w:next w:val="Normal"/>
    <w:qFormat/>
    <w:pPr>
      <w:keepNext/>
      <w:outlineLvl w:val="0"/>
    </w:pPr>
    <w:rPr>
      <w:b/>
      <w:sz w:val="20"/>
    </w:rPr>
  </w:style>
  <w:style w:type="paragraph" w:styleId="Heading3">
    <w:name w:val="heading 3"/>
    <w:basedOn w:val="Normal"/>
    <w:next w:val="Normal"/>
    <w:qFormat/>
    <w:pPr>
      <w:keepNext/>
      <w:jc w:val="both"/>
      <w:outlineLvl w:val="2"/>
    </w:pPr>
    <w:rPr>
      <w:rFonts w:ascii="Helvetica" w:hAnsi="Helvetica"/>
      <w:b/>
      <w:sz w:val="20"/>
    </w:rPr>
  </w:style>
  <w:style w:type="paragraph" w:styleId="Heading4">
    <w:name w:val="heading 4"/>
    <w:basedOn w:val="Normal"/>
    <w:next w:val="Normal"/>
    <w:qFormat/>
    <w:pPr>
      <w:keepNext/>
      <w:ind w:firstLine="700"/>
      <w:outlineLvl w:val="3"/>
    </w:pPr>
    <w:rPr>
      <w:rFonts w:ascii="Helvetica" w:hAnsi="Helvetica"/>
      <w:b/>
    </w:rPr>
  </w:style>
  <w:style w:type="paragraph" w:styleId="Heading5">
    <w:name w:val="heading 5"/>
    <w:basedOn w:val="Normal"/>
    <w:next w:val="Normal"/>
    <w:qFormat/>
    <w:pPr>
      <w:keepNext/>
      <w:jc w:val="both"/>
      <w:outlineLvl w:val="4"/>
    </w:pPr>
    <w:rPr>
      <w:rFonts w:ascii="Helvetica" w:hAnsi="Helvetica"/>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00" w:hanging="700"/>
    </w:pPr>
  </w:style>
  <w:style w:type="paragraph" w:styleId="BodyText">
    <w:name w:val="Body Text"/>
    <w:basedOn w:val="Normal"/>
    <w:rPr>
      <w:rFonts w:ascii="Georgia" w:hAnsi="Georgia"/>
      <w:b/>
      <w:sz w:val="20"/>
    </w:rPr>
  </w:style>
  <w:style w:type="paragraph" w:styleId="BodyTextIndent2">
    <w:name w:val="Body Text Indent 2"/>
    <w:basedOn w:val="Normal"/>
    <w:pPr>
      <w:ind w:left="2124" w:firstLine="708"/>
      <w:jc w:val="both"/>
    </w:pPr>
    <w:rPr>
      <w:rFonts w:ascii="Georgia" w:hAnsi="Georgia"/>
      <w:b/>
      <w:sz w:val="20"/>
    </w:rPr>
  </w:style>
  <w:style w:type="paragraph" w:styleId="Header">
    <w:name w:val="header"/>
    <w:basedOn w:val="Normal"/>
    <w:pPr>
      <w:tabs>
        <w:tab w:val="center" w:pos="4703"/>
        <w:tab w:val="right" w:pos="94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FA8A-C823-442F-BA06-9585AF4B5B87}"/>
</file>

<file path=customXml/itemProps2.xml><?xml version="1.0" encoding="utf-8"?>
<ds:datastoreItem xmlns:ds="http://schemas.openxmlformats.org/officeDocument/2006/customXml" ds:itemID="{B378B24F-8E5B-4949-89AA-0729A4B8B34D}"/>
</file>

<file path=customXml/itemProps3.xml><?xml version="1.0" encoding="utf-8"?>
<ds:datastoreItem xmlns:ds="http://schemas.openxmlformats.org/officeDocument/2006/customXml" ds:itemID="{D11E2BC2-BC22-4CE2-BEBC-3CCE89B3F131}"/>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4059</Characters>
  <Application>Microsoft Macintosh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Agreement for release of materials</vt:lpstr>
      <vt:lpstr>Agreement for release of materials</vt:lpstr>
    </vt:vector>
  </TitlesOfParts>
  <Company>HolHem</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release of materials</dc:title>
  <dc:subject/>
  <dc:creator>H. von Melchner</dc:creator>
  <cp:keywords/>
  <cp:lastModifiedBy>Microsoft Office User</cp:lastModifiedBy>
  <cp:revision>2</cp:revision>
  <cp:lastPrinted>2004-12-06T08:54:00Z</cp:lastPrinted>
  <dcterms:created xsi:type="dcterms:W3CDTF">2019-10-02T10:57:00Z</dcterms:created>
  <dcterms:modified xsi:type="dcterms:W3CDTF">2019-10-02T10:57:00Z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59400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