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8"/>
        <w:gridCol w:w="4844"/>
      </w:tblGrid>
      <w:tr w:rsidR="0069607B" w:rsidRPr="00756849" w14:paraId="45218FA8" w14:textId="77777777">
        <w:trPr>
          <w:trHeight w:val="1823"/>
        </w:trPr>
        <w:tc>
          <w:tcPr>
            <w:tcW w:w="3848" w:type="dxa"/>
          </w:tcPr>
          <w:p w14:paraId="5352AFCA" w14:textId="77777777" w:rsidR="0069607B" w:rsidRPr="00756849" w:rsidRDefault="00DD06B2" w:rsidP="0069607B">
            <w:pPr>
              <w:rPr>
                <w:rFonts w:ascii="Arial" w:hAnsi="Arial" w:cs="Arial"/>
                <w:b/>
                <w:noProof/>
                <w:sz w:val="16"/>
                <w:szCs w:val="16"/>
              </w:rPr>
            </w:pPr>
            <w:r w:rsidRPr="00756849">
              <w:rPr>
                <w:rFonts w:ascii="Arial" w:hAnsi="Arial" w:cs="Arial"/>
                <w:b/>
                <w:noProof/>
                <w:sz w:val="16"/>
                <w:szCs w:val="16"/>
              </w:rPr>
              <w:t>Department of Biosciences and Nutrition</w:t>
            </w:r>
          </w:p>
          <w:p w14:paraId="262ECD93" w14:textId="77777777" w:rsidR="0069607B" w:rsidRPr="00963D9A" w:rsidRDefault="00DD06B2" w:rsidP="0069607B">
            <w:pPr>
              <w:rPr>
                <w:rFonts w:ascii="Arial" w:hAnsi="Arial" w:cs="Arial"/>
                <w:noProof/>
                <w:sz w:val="16"/>
                <w:szCs w:val="16"/>
              </w:rPr>
            </w:pPr>
            <w:r w:rsidRPr="00756849">
              <w:rPr>
                <w:rFonts w:ascii="Arial" w:hAnsi="Arial" w:cs="Arial"/>
                <w:noProof/>
                <w:sz w:val="16"/>
                <w:szCs w:val="16"/>
              </w:rPr>
              <w:t>Center for Nutrition and Toxicology (CNT)</w:t>
            </w:r>
          </w:p>
          <w:p w14:paraId="6C91372C" w14:textId="77777777" w:rsidR="0069607B" w:rsidRPr="00756849" w:rsidRDefault="00DD06B2" w:rsidP="0069607B">
            <w:pPr>
              <w:rPr>
                <w:rFonts w:ascii="Arial" w:hAnsi="Arial" w:cs="Arial"/>
                <w:noProof/>
                <w:sz w:val="16"/>
                <w:szCs w:val="16"/>
              </w:rPr>
            </w:pPr>
            <w:r w:rsidRPr="00756849">
              <w:rPr>
                <w:rFonts w:ascii="Arial" w:hAnsi="Arial" w:cs="Arial"/>
                <w:noProof/>
                <w:sz w:val="16"/>
                <w:szCs w:val="16"/>
              </w:rPr>
              <w:t>Rune Toftgård</w:t>
            </w:r>
          </w:p>
          <w:p w14:paraId="19FE8AB9" w14:textId="77777777" w:rsidR="0069607B" w:rsidRPr="003D4C9B" w:rsidRDefault="00DD06B2" w:rsidP="0069607B">
            <w:pPr>
              <w:rPr>
                <w:rFonts w:ascii="Arial" w:hAnsi="Arial" w:cs="Arial"/>
                <w:sz w:val="16"/>
                <w:highlight w:val="yellow"/>
              </w:rPr>
            </w:pPr>
            <w:r w:rsidRPr="00756849">
              <w:rPr>
                <w:rFonts w:ascii="Arial" w:hAnsi="Arial" w:cs="Arial"/>
                <w:noProof/>
                <w:sz w:val="16"/>
                <w:szCs w:val="16"/>
              </w:rPr>
              <w:t>rune.toftgard@biosci.ki.se</w:t>
            </w:r>
          </w:p>
        </w:tc>
        <w:tc>
          <w:tcPr>
            <w:tcW w:w="4844" w:type="dxa"/>
          </w:tcPr>
          <w:p w14:paraId="551C98DF" w14:textId="77777777" w:rsidR="0069607B" w:rsidRPr="00DA4EFB" w:rsidRDefault="00DD06B2" w:rsidP="0069607B">
            <w:pPr>
              <w:rPr>
                <w:noProof/>
                <w:highlight w:val="darkMagenta"/>
              </w:rPr>
            </w:pPr>
          </w:p>
        </w:tc>
      </w:tr>
    </w:tbl>
    <w:p w14:paraId="33910868"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5DFC5898"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34DF9EC1"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01DA1C4C"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277C3C58" w14:textId="77777777" w:rsidR="0069607B" w:rsidRPr="003D4C9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b/>
        </w:rPr>
      </w:pPr>
      <w:r w:rsidRPr="003D4C9B">
        <w:rPr>
          <w:rFonts w:ascii="Times" w:hAnsi="Times"/>
          <w:b/>
        </w:rPr>
        <w:t>To Whom It May Concern:</w:t>
      </w:r>
    </w:p>
    <w:p w14:paraId="6423C04E" w14:textId="77777777" w:rsidR="0069607B" w:rsidRDefault="00DD06B2">
      <w:pPr>
        <w:pStyle w:val="WPDefaults"/>
        <w:widowControl/>
        <w:tabs>
          <w:tab w:val="clear" w:pos="11520"/>
        </w:tabs>
        <w:spacing w:line="240" w:lineRule="atLeast"/>
        <w:rPr>
          <w:rFonts w:ascii="Times" w:hAnsi="Times"/>
        </w:rPr>
      </w:pPr>
    </w:p>
    <w:p w14:paraId="4A9553FE"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Further to your recent request, we are pleased to inform you that the Karolinska Institutet, Sweden (K</w:t>
      </w:r>
      <w:r>
        <w:rPr>
          <w:rFonts w:ascii="Times" w:hAnsi="Times"/>
        </w:rPr>
        <w:t xml:space="preserve">I) represented by </w:t>
      </w:r>
      <w:r>
        <w:rPr>
          <w:rFonts w:ascii="Times" w:hAnsi="Times"/>
          <w:b/>
        </w:rPr>
        <w:t>Dr</w:t>
      </w:r>
      <w:r w:rsidRPr="003D4C9B">
        <w:rPr>
          <w:rFonts w:ascii="Times" w:hAnsi="Times"/>
          <w:b/>
        </w:rPr>
        <w:t xml:space="preserve">. Rune Toftgård </w:t>
      </w:r>
      <w:r>
        <w:rPr>
          <w:rFonts w:ascii="Times" w:hAnsi="Times"/>
        </w:rPr>
        <w:t xml:space="preserve">will release to </w:t>
      </w:r>
      <w:r w:rsidRPr="003D4C9B">
        <w:rPr>
          <w:rFonts w:ascii="Times" w:hAnsi="Times"/>
          <w:b/>
        </w:rPr>
        <w:fldChar w:fldCharType="begin">
          <w:ffData>
            <w:name w:val="Text1"/>
            <w:enabled/>
            <w:calcOnExit w:val="0"/>
            <w:textInput>
              <w:default w:val="please insert name here"/>
            </w:textInput>
          </w:ffData>
        </w:fldChar>
      </w:r>
      <w:bookmarkStart w:id="0" w:name="Text1"/>
      <w:r w:rsidRPr="003D4C9B">
        <w:rPr>
          <w:rFonts w:ascii="Times" w:hAnsi="Times"/>
          <w:b/>
        </w:rPr>
        <w:instrText xml:space="preserve"> FORMTEXT </w:instrText>
      </w:r>
      <w:r w:rsidRPr="003D4C9B">
        <w:rPr>
          <w:rFonts w:ascii="Times" w:hAnsi="Times"/>
          <w:b/>
        </w:rPr>
      </w:r>
      <w:r w:rsidRPr="003D4C9B">
        <w:rPr>
          <w:rFonts w:ascii="Times" w:hAnsi="Times"/>
          <w:b/>
        </w:rPr>
        <w:fldChar w:fldCharType="separate"/>
      </w:r>
      <w:bookmarkStart w:id="1" w:name="_GoBack"/>
      <w:r w:rsidRPr="003D4C9B">
        <w:rPr>
          <w:rFonts w:ascii="Times" w:hAnsi="Times"/>
          <w:b/>
          <w:noProof/>
        </w:rPr>
        <w:t>please insert name here</w:t>
      </w:r>
      <w:bookmarkEnd w:id="1"/>
      <w:r w:rsidRPr="003D4C9B">
        <w:rPr>
          <w:rFonts w:ascii="Times" w:hAnsi="Times"/>
          <w:b/>
        </w:rPr>
        <w:fldChar w:fldCharType="end"/>
      </w:r>
      <w:bookmarkEnd w:id="0"/>
      <w:r>
        <w:rPr>
          <w:rFonts w:ascii="Times" w:hAnsi="Times"/>
          <w:b/>
        </w:rPr>
        <w:t xml:space="preserve"> </w:t>
      </w:r>
      <w:r>
        <w:rPr>
          <w:rFonts w:ascii="Times" w:hAnsi="Times"/>
        </w:rPr>
        <w:t xml:space="preserve">(the “Principal Investigator”) an employee of the </w:t>
      </w:r>
      <w:r w:rsidRPr="003D4C9B">
        <w:rPr>
          <w:rFonts w:ascii="Times" w:hAnsi="Times"/>
          <w:b/>
        </w:rPr>
        <w:fldChar w:fldCharType="begin">
          <w:ffData>
            <w:name w:val="Text2"/>
            <w:enabled/>
            <w:calcOnExit w:val="0"/>
            <w:textInput>
              <w:default w:val="please insert Institute name here"/>
            </w:textInput>
          </w:ffData>
        </w:fldChar>
      </w:r>
      <w:bookmarkStart w:id="2" w:name="Text2"/>
      <w:r w:rsidRPr="003D4C9B">
        <w:rPr>
          <w:rFonts w:ascii="Times" w:hAnsi="Times"/>
          <w:b/>
        </w:rPr>
        <w:instrText xml:space="preserve"> FORMTEXT </w:instrText>
      </w:r>
      <w:r w:rsidRPr="003D4C9B">
        <w:rPr>
          <w:rFonts w:ascii="Times" w:hAnsi="Times"/>
          <w:b/>
        </w:rPr>
      </w:r>
      <w:r w:rsidRPr="003D4C9B">
        <w:rPr>
          <w:rFonts w:ascii="Times" w:hAnsi="Times"/>
          <w:b/>
        </w:rPr>
        <w:fldChar w:fldCharType="separate"/>
      </w:r>
      <w:r w:rsidRPr="003D4C9B">
        <w:rPr>
          <w:rFonts w:ascii="Times" w:hAnsi="Times"/>
          <w:b/>
          <w:noProof/>
        </w:rPr>
        <w:t>please insert Institute name here</w:t>
      </w:r>
      <w:r w:rsidRPr="003D4C9B">
        <w:rPr>
          <w:rFonts w:ascii="Times" w:hAnsi="Times"/>
          <w:b/>
        </w:rPr>
        <w:fldChar w:fldCharType="end"/>
      </w:r>
      <w:bookmarkEnd w:id="2"/>
      <w:r>
        <w:rPr>
          <w:rFonts w:ascii="Times" w:hAnsi="Times"/>
        </w:rPr>
        <w:t xml:space="preserve"> (the “Institute”), the materials described in the Schedule to this l</w:t>
      </w:r>
      <w:r>
        <w:rPr>
          <w:rFonts w:ascii="Times" w:hAnsi="Times"/>
        </w:rPr>
        <w:t>etter (the “Materials”) subject to the Institute’s acceptance of the following terms and conditions set out below.</w:t>
      </w:r>
    </w:p>
    <w:p w14:paraId="5DC40114" w14:textId="77777777" w:rsidR="0069607B" w:rsidRDefault="00DD06B2">
      <w:pPr>
        <w:pStyle w:val="WPDefaults"/>
        <w:widowControl/>
        <w:tabs>
          <w:tab w:val="clear" w:pos="11520"/>
        </w:tabs>
        <w:spacing w:line="240" w:lineRule="atLeast"/>
        <w:rPr>
          <w:rFonts w:ascii="Times" w:hAnsi="Times"/>
        </w:rPr>
      </w:pPr>
    </w:p>
    <w:p w14:paraId="436A32E2" w14:textId="77777777" w:rsidR="0069607B" w:rsidRDefault="00DD06B2">
      <w:pPr>
        <w:numPr>
          <w:ilvl w:val="0"/>
          <w:numId w:val="1"/>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Definitions</w:t>
      </w:r>
    </w:p>
    <w:p w14:paraId="5C2EE10A"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0D7C2DC7"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ab/>
      </w:r>
    </w:p>
    <w:tbl>
      <w:tblPr>
        <w:tblW w:w="0" w:type="auto"/>
        <w:tblInd w:w="534" w:type="dxa"/>
        <w:tblLayout w:type="fixed"/>
        <w:tblLook w:val="0000" w:firstRow="0" w:lastRow="0" w:firstColumn="0" w:lastColumn="0" w:noHBand="0" w:noVBand="0"/>
      </w:tblPr>
      <w:tblGrid>
        <w:gridCol w:w="2268"/>
        <w:gridCol w:w="6434"/>
      </w:tblGrid>
      <w:tr w:rsidR="0069607B" w14:paraId="00B2FA3F" w14:textId="77777777">
        <w:tblPrEx>
          <w:tblCellMar>
            <w:top w:w="0" w:type="dxa"/>
            <w:bottom w:w="0" w:type="dxa"/>
          </w:tblCellMar>
        </w:tblPrEx>
        <w:tc>
          <w:tcPr>
            <w:tcW w:w="2268" w:type="dxa"/>
          </w:tcPr>
          <w:p w14:paraId="6FF4E968"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1.1   “Invention”</w:t>
            </w:r>
          </w:p>
        </w:tc>
        <w:tc>
          <w:tcPr>
            <w:tcW w:w="6434" w:type="dxa"/>
          </w:tcPr>
          <w:p w14:paraId="21AB2AE0"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means any new and useful composition of matter, process, product of a process, or any new and useful improv</w:t>
            </w:r>
            <w:r>
              <w:rPr>
                <w:rFonts w:ascii="Times" w:hAnsi="Times"/>
              </w:rPr>
              <w:t xml:space="preserve">ement thereof (including without limitation, any potential human or animal therapeutic or diagnostic product) whether patentable or not, which is conceived and reduced to practice solely or jointly by the Principal Investigator or any other employee of or </w:t>
            </w:r>
            <w:r>
              <w:rPr>
                <w:rFonts w:ascii="Times" w:hAnsi="Times"/>
              </w:rPr>
              <w:t xml:space="preserve">person acting on behalf of, the Institute in the performance of the Purpose (as defined below) that necessarily use or necessarily incorporate the Materials. Without limiting the foregoing, the discovery, identification, selection, characterization of any </w:t>
            </w:r>
            <w:r>
              <w:rPr>
                <w:rFonts w:ascii="Times" w:hAnsi="Times"/>
              </w:rPr>
              <w:t xml:space="preserve">gene or gene fragment, or homologue or orthologue thereof from any organism, including but not limited to a mouse, that is directly related to the </w:t>
            </w:r>
            <w:r>
              <w:rPr>
                <w:rFonts w:ascii="Times" w:hAnsi="Times"/>
                <w:b/>
              </w:rPr>
              <w:t xml:space="preserve">Sufu </w:t>
            </w:r>
            <w:r>
              <w:rPr>
                <w:rFonts w:ascii="Times" w:hAnsi="Times"/>
              </w:rPr>
              <w:t xml:space="preserve">gene or any protein that the </w:t>
            </w:r>
            <w:r>
              <w:rPr>
                <w:rFonts w:ascii="Times" w:hAnsi="Times"/>
                <w:b/>
              </w:rPr>
              <w:t xml:space="preserve">Sufu </w:t>
            </w:r>
            <w:r>
              <w:rPr>
                <w:rFonts w:ascii="Times" w:hAnsi="Times"/>
              </w:rPr>
              <w:t xml:space="preserve">gene expresses or is regulated by the </w:t>
            </w:r>
            <w:r>
              <w:rPr>
                <w:rFonts w:ascii="Times" w:hAnsi="Times"/>
                <w:b/>
              </w:rPr>
              <w:t xml:space="preserve">Sufu </w:t>
            </w:r>
            <w:r>
              <w:rPr>
                <w:rFonts w:ascii="Times" w:hAnsi="Times"/>
              </w:rPr>
              <w:t xml:space="preserve">gene or </w:t>
            </w:r>
            <w:r>
              <w:rPr>
                <w:rFonts w:ascii="Times" w:hAnsi="Times"/>
                <w:b/>
              </w:rPr>
              <w:t xml:space="preserve">Sufu </w:t>
            </w:r>
            <w:r>
              <w:rPr>
                <w:rFonts w:ascii="Times" w:hAnsi="Times"/>
              </w:rPr>
              <w:t xml:space="preserve">protein shall </w:t>
            </w:r>
            <w:r>
              <w:rPr>
                <w:rFonts w:ascii="Times" w:hAnsi="Times"/>
              </w:rPr>
              <w:t>be deemed to constitute an Invention.</w:t>
            </w:r>
          </w:p>
          <w:p w14:paraId="3E98A306"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tc>
      </w:tr>
      <w:tr w:rsidR="0069607B" w14:paraId="2DB1D5CF" w14:textId="77777777">
        <w:tblPrEx>
          <w:tblCellMar>
            <w:top w:w="0" w:type="dxa"/>
            <w:bottom w:w="0" w:type="dxa"/>
          </w:tblCellMar>
        </w:tblPrEx>
        <w:tc>
          <w:tcPr>
            <w:tcW w:w="2268" w:type="dxa"/>
          </w:tcPr>
          <w:p w14:paraId="6D36E6ED"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1.2   “Progeny”</w:t>
            </w:r>
          </w:p>
        </w:tc>
        <w:tc>
          <w:tcPr>
            <w:tcW w:w="6434" w:type="dxa"/>
          </w:tcPr>
          <w:p w14:paraId="6E45FA19"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means mice, including successive generations thereof, that have one or more of the mice provided as Materials as an ancestor.</w:t>
            </w:r>
          </w:p>
          <w:p w14:paraId="0D987AF6"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tc>
      </w:tr>
      <w:tr w:rsidR="0069607B" w14:paraId="1EF01D41" w14:textId="77777777">
        <w:tblPrEx>
          <w:tblCellMar>
            <w:top w:w="0" w:type="dxa"/>
            <w:bottom w:w="0" w:type="dxa"/>
          </w:tblCellMar>
        </w:tblPrEx>
        <w:tc>
          <w:tcPr>
            <w:tcW w:w="2268" w:type="dxa"/>
          </w:tcPr>
          <w:p w14:paraId="1A6420A5"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 xml:space="preserve">1.3   “Research   </w:t>
            </w:r>
          </w:p>
          <w:p w14:paraId="0E45277F"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 xml:space="preserve">         Field”</w:t>
            </w:r>
          </w:p>
        </w:tc>
        <w:tc>
          <w:tcPr>
            <w:tcW w:w="6434" w:type="dxa"/>
          </w:tcPr>
          <w:p w14:paraId="0E08E68A"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means use by the Principal Investigat</w:t>
            </w:r>
            <w:r>
              <w:rPr>
                <w:rFonts w:ascii="Times" w:hAnsi="Times"/>
              </w:rPr>
              <w:t xml:space="preserve">or and other employees of the Institute under the Principal Investigator’s direct supervision at the Institute, solely for the purposes of conducting non-commercial research as set out in the Schedule attached to this </w:t>
            </w:r>
            <w:r>
              <w:rPr>
                <w:rFonts w:ascii="Times" w:hAnsi="Times"/>
              </w:rPr>
              <w:lastRenderedPageBreak/>
              <w:t>letter (the “Purpose”). The Research F</w:t>
            </w:r>
            <w:r>
              <w:rPr>
                <w:rFonts w:ascii="Times" w:hAnsi="Times"/>
              </w:rPr>
              <w:t>ield excludes (i) any research where a Third Party acquires or is granted any right to acquire rights in any intellectual property generated through that research; (ii) the development of a library of mouse embryonic stem cells.</w:t>
            </w:r>
          </w:p>
          <w:p w14:paraId="068106D7"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tc>
      </w:tr>
      <w:tr w:rsidR="0069607B" w14:paraId="36931D3E" w14:textId="77777777">
        <w:tblPrEx>
          <w:tblCellMar>
            <w:top w:w="0" w:type="dxa"/>
            <w:bottom w:w="0" w:type="dxa"/>
          </w:tblCellMar>
        </w:tblPrEx>
        <w:tc>
          <w:tcPr>
            <w:tcW w:w="2268" w:type="dxa"/>
          </w:tcPr>
          <w:p w14:paraId="7C9F1476"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lastRenderedPageBreak/>
              <w:t>1.4   “Third Party”</w:t>
            </w:r>
          </w:p>
        </w:tc>
        <w:tc>
          <w:tcPr>
            <w:tcW w:w="6434" w:type="dxa"/>
          </w:tcPr>
          <w:p w14:paraId="7DE0E880" w14:textId="77777777" w:rsidR="0069607B" w:rsidRDefault="00DD06B2">
            <w:pPr>
              <w:pStyle w:val="WPDefaults"/>
              <w:widowControl/>
              <w:tabs>
                <w:tab w:val="clear" w:pos="11520"/>
              </w:tabs>
              <w:spacing w:line="240" w:lineRule="atLeast"/>
              <w:rPr>
                <w:rFonts w:ascii="Times" w:hAnsi="Times"/>
              </w:rPr>
            </w:pPr>
            <w:r>
              <w:rPr>
                <w:rFonts w:ascii="Times" w:hAnsi="Times"/>
              </w:rPr>
              <w:t>means</w:t>
            </w:r>
            <w:r>
              <w:rPr>
                <w:rFonts w:ascii="Times" w:hAnsi="Times"/>
              </w:rPr>
              <w:t xml:space="preserve"> any entity other than KI or the Institute.</w:t>
            </w:r>
          </w:p>
          <w:p w14:paraId="38447D99"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tc>
      </w:tr>
    </w:tbl>
    <w:p w14:paraId="44D59203"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504F69A9"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119559CE"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2.</w:t>
      </w:r>
      <w:r>
        <w:rPr>
          <w:rFonts w:ascii="Times" w:hAnsi="Times"/>
        </w:rPr>
        <w:tab/>
        <w:t>The Principal Investigator and the Institute jointly and severally agree that:</w:t>
      </w:r>
    </w:p>
    <w:p w14:paraId="29A2EC69"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6A5430F0" w14:textId="77777777" w:rsidR="0069607B" w:rsidRDefault="00DD06B2">
      <w:pPr>
        <w:pStyle w:val="BodyTextIndent"/>
        <w:widowControl/>
        <w:jc w:val="both"/>
        <w:rPr>
          <w:rFonts w:ascii="Times" w:hAnsi="Times"/>
        </w:rPr>
      </w:pPr>
      <w:r>
        <w:rPr>
          <w:rFonts w:ascii="Times" w:hAnsi="Times"/>
        </w:rPr>
        <w:tab/>
        <w:t>2.1</w:t>
      </w:r>
      <w:r>
        <w:rPr>
          <w:rFonts w:ascii="Times" w:hAnsi="Times"/>
        </w:rPr>
        <w:tab/>
        <w:t>the Materials shall be used solely for the non-commercial research purposes set out in the Schedule attached to this let</w:t>
      </w:r>
      <w:r>
        <w:rPr>
          <w:rFonts w:ascii="Times" w:hAnsi="Times"/>
        </w:rPr>
        <w:t>ter (the “Purpose”) and shall not be used other than in the Research Field,</w:t>
      </w:r>
    </w:p>
    <w:p w14:paraId="3AE65B41"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32478DF4"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1440"/>
        <w:jc w:val="both"/>
        <w:rPr>
          <w:rFonts w:ascii="Times" w:hAnsi="Times"/>
        </w:rPr>
      </w:pPr>
      <w:r>
        <w:rPr>
          <w:rFonts w:ascii="Times" w:hAnsi="Times"/>
        </w:rPr>
        <w:tab/>
        <w:t>2.2</w:t>
      </w:r>
      <w:r>
        <w:rPr>
          <w:rFonts w:ascii="Times" w:hAnsi="Times"/>
        </w:rPr>
        <w:tab/>
        <w:t>both the Principal Investigator and the Institute shall abide by all relevant governmental regulations governing the use of the Materials and comply with all local regulation</w:t>
      </w:r>
      <w:r>
        <w:rPr>
          <w:rFonts w:ascii="Times" w:hAnsi="Times"/>
        </w:rPr>
        <w:t>s concerning experiments carried out in animals. The Principal Investigator and the Institute hereby indemnify KI against any loss, claim, damage and any other liability, of whatever kind or nature, which may arise from or in connection with the use, handl</w:t>
      </w:r>
      <w:r>
        <w:rPr>
          <w:rFonts w:ascii="Times" w:hAnsi="Times"/>
        </w:rPr>
        <w:t xml:space="preserve">ing, shipment or storage of the Materials by the Principal Investigator or the Institute. </w:t>
      </w:r>
      <w:r>
        <w:rPr>
          <w:rFonts w:ascii="Times" w:hAnsi="Times"/>
          <w:sz w:val="22"/>
        </w:rPr>
        <w:t>The Material provided is experimental in nature, and it is provided AS IS, WITHOUT ANY WARRANTIES, EXPRESSED OR IMPLIED, INCLUDING WITHOUT LIMITATION WARRANTIES OF ME</w:t>
      </w:r>
      <w:r>
        <w:rPr>
          <w:rFonts w:ascii="Times" w:hAnsi="Times"/>
          <w:sz w:val="22"/>
        </w:rPr>
        <w:t>RCHANTABILITY AND FITNESS FOR A PARTICULAR USE.  PROVIDER MAKES NO REPRESENTATION AND PROVIDES NO WARRANT THAT THE USE OF THE MATERIAL WILL NOT INFRINGE ANY PATENT OR OTHER PROPRIETARY RIGHT,</w:t>
      </w:r>
      <w:r>
        <w:rPr>
          <w:rFonts w:ascii="Times" w:hAnsi="Times"/>
        </w:rPr>
        <w:t xml:space="preserve"> </w:t>
      </w:r>
    </w:p>
    <w:p w14:paraId="7E1D8C19" w14:textId="77777777" w:rsidR="0069607B" w:rsidRDefault="00DD06B2">
      <w:pPr>
        <w:pStyle w:val="WPDefaults"/>
        <w:widowControl/>
        <w:tabs>
          <w:tab w:val="clear" w:pos="11520"/>
        </w:tabs>
        <w:spacing w:line="240" w:lineRule="atLeast"/>
        <w:rPr>
          <w:rFonts w:ascii="Times" w:hAnsi="Times"/>
        </w:rPr>
      </w:pPr>
    </w:p>
    <w:p w14:paraId="4E949FB4"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2.3</w:t>
      </w:r>
      <w:r>
        <w:rPr>
          <w:rFonts w:ascii="Times" w:hAnsi="Times"/>
        </w:rPr>
        <w:tab/>
        <w:t>both the Principal Investigator and the Institute shall ta</w:t>
      </w:r>
      <w:r>
        <w:rPr>
          <w:rFonts w:ascii="Times" w:hAnsi="Times"/>
        </w:rPr>
        <w:t>ke all necessary steps to ensure the safe keeping of the Materials and not allow them to become available, or make them available, to any persons other than those engaged in non-commercial research under the direct supervision of the Principal Investigator</w:t>
      </w:r>
      <w:r>
        <w:rPr>
          <w:rFonts w:ascii="Times" w:hAnsi="Times"/>
        </w:rPr>
        <w:t xml:space="preserve"> and located at the Institute,</w:t>
      </w:r>
    </w:p>
    <w:p w14:paraId="36BFA9B6" w14:textId="77777777" w:rsidR="0069607B" w:rsidRDefault="00DD06B2">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71DE857A"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2.4</w:t>
      </w:r>
      <w:r>
        <w:rPr>
          <w:rFonts w:ascii="Times" w:hAnsi="Times"/>
        </w:rPr>
        <w:tab/>
        <w:t>neither the Principal Investigator nor the Institute shall release any Materials nor disclose any confidential information provided by KI relating to the Materials to any Third Party without the prior consent of KI,</w:t>
      </w:r>
    </w:p>
    <w:p w14:paraId="00B39BC6"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056BB78D"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1440"/>
        <w:jc w:val="both"/>
        <w:rPr>
          <w:rFonts w:ascii="Times" w:hAnsi="Times"/>
        </w:rPr>
      </w:pPr>
      <w:r>
        <w:rPr>
          <w:rFonts w:ascii="Times" w:hAnsi="Times"/>
        </w:rPr>
        <w:tab/>
        <w:t>2.</w:t>
      </w:r>
      <w:r>
        <w:rPr>
          <w:rFonts w:ascii="Times" w:hAnsi="Times"/>
        </w:rPr>
        <w:t>5</w:t>
      </w:r>
      <w:r>
        <w:rPr>
          <w:rFonts w:ascii="Times" w:hAnsi="Times"/>
        </w:rPr>
        <w:tab/>
        <w:t xml:space="preserve">both the Principal Investigator and the Institute shall ensure that those persons under the direct supervision of the Principal </w:t>
      </w:r>
      <w:r>
        <w:rPr>
          <w:rFonts w:ascii="Times" w:hAnsi="Times"/>
        </w:rPr>
        <w:lastRenderedPageBreak/>
        <w:t>Investigator to whom the Materials are made available are made aware of the obligations in relation to the Materials set out i</w:t>
      </w:r>
      <w:r>
        <w:rPr>
          <w:rFonts w:ascii="Times" w:hAnsi="Times"/>
        </w:rPr>
        <w:t>n this letter,</w:t>
      </w:r>
    </w:p>
    <w:p w14:paraId="106D4DAE"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4C49C6B0"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1440"/>
        <w:jc w:val="both"/>
        <w:rPr>
          <w:rFonts w:ascii="Times" w:hAnsi="Times"/>
        </w:rPr>
      </w:pPr>
      <w:r>
        <w:rPr>
          <w:rFonts w:ascii="Times" w:hAnsi="Times"/>
        </w:rPr>
        <w:tab/>
        <w:t>2.6</w:t>
      </w:r>
      <w:r>
        <w:rPr>
          <w:rFonts w:ascii="Times" w:hAnsi="Times"/>
        </w:rPr>
        <w:tab/>
        <w:t xml:space="preserve">should either the Principal Investigator or the Institute become aware that the Materials have fallen into the possession of a third party, or that they are being used for commercial purposes, he/she or it shall promptly notify KI and </w:t>
      </w:r>
      <w:r>
        <w:rPr>
          <w:rFonts w:ascii="Times" w:hAnsi="Times"/>
        </w:rPr>
        <w:t>provide KI with full particulars thereof,</w:t>
      </w:r>
    </w:p>
    <w:p w14:paraId="45582A88"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6264723B"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2.7</w:t>
      </w:r>
      <w:r>
        <w:rPr>
          <w:rFonts w:ascii="Times" w:hAnsi="Times"/>
        </w:rPr>
        <w:tab/>
        <w:t>should either the Principal Investigator or the Institute be approached by a commercial third party expressing an interest in the Materials, the Principal Investigator or the Institute as the case may be shall</w:t>
      </w:r>
      <w:r>
        <w:rPr>
          <w:rFonts w:ascii="Times" w:hAnsi="Times"/>
        </w:rPr>
        <w:t xml:space="preserve"> direct their enquiry’s to KI or its agent as directed by KI and promptly notify KI or its agent as directed by KI of the name of that third party and the nature of their interest,</w:t>
      </w:r>
      <w:r>
        <w:rPr>
          <w:rFonts w:ascii="Times" w:hAnsi="Times"/>
        </w:rPr>
        <w:br/>
      </w:r>
    </w:p>
    <w:p w14:paraId="427F1E92"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2.8</w:t>
      </w:r>
      <w:r>
        <w:rPr>
          <w:rFonts w:ascii="Times" w:hAnsi="Times"/>
        </w:rPr>
        <w:tab/>
        <w:t>both the Principal Investigator and the Institute acknowledge that all</w:t>
      </w:r>
      <w:r>
        <w:rPr>
          <w:rFonts w:ascii="Times" w:hAnsi="Times"/>
        </w:rPr>
        <w:t xml:space="preserve"> rights in the Materials and Progeny vest absolutely in the KI;</w:t>
      </w:r>
    </w:p>
    <w:p w14:paraId="21C4986A" w14:textId="77777777" w:rsidR="0069607B" w:rsidRDefault="00DD06B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rPr>
          <w:rFonts w:ascii="Times" w:hAnsi="Times"/>
        </w:rPr>
      </w:pPr>
    </w:p>
    <w:p w14:paraId="0E17D807"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2.9</w:t>
      </w:r>
      <w:r>
        <w:rPr>
          <w:rFonts w:ascii="Times" w:hAnsi="Times"/>
        </w:rPr>
        <w:tab/>
        <w:t xml:space="preserve">the Institute shall inform KI in confidence if it intends to file a patent application or commercially exploit any Invention and agrees to negotiate in good faith an agreement with KI to </w:t>
      </w:r>
      <w:r>
        <w:rPr>
          <w:rFonts w:ascii="Times" w:hAnsi="Times"/>
        </w:rPr>
        <w:t xml:space="preserve">the share of any Inventions that shall belong to the Institute and future revenues for the exploitation of the Invention; </w:t>
      </w:r>
    </w:p>
    <w:p w14:paraId="43C73CE4"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p>
    <w:p w14:paraId="4D77C115" w14:textId="77777777" w:rsidR="0069607B" w:rsidRDefault="00DD06B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r>
        <w:rPr>
          <w:rFonts w:ascii="Times" w:hAnsi="Times"/>
        </w:rPr>
        <w:t>KI have the right to request the transfer of any Material or Progeny to KI at any time.</w:t>
      </w:r>
    </w:p>
    <w:p w14:paraId="06371CB2" w14:textId="77777777" w:rsidR="0069607B" w:rsidRDefault="00DD06B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0B5498E2" w14:textId="77777777" w:rsidR="0069607B" w:rsidRDefault="00DD06B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4779BCC4"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 xml:space="preserve">3. </w:t>
      </w:r>
      <w:r>
        <w:rPr>
          <w:rFonts w:ascii="Times" w:hAnsi="Times"/>
        </w:rPr>
        <w:tab/>
        <w:t>License</w:t>
      </w:r>
      <w:r>
        <w:rPr>
          <w:rFonts w:ascii="Times" w:hAnsi="Times"/>
        </w:rPr>
        <w:br/>
      </w:r>
    </w:p>
    <w:p w14:paraId="244B7A8E"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3.1</w:t>
      </w:r>
      <w:r>
        <w:rPr>
          <w:rFonts w:ascii="Times" w:hAnsi="Times"/>
        </w:rPr>
        <w:tab/>
        <w:t>KI grants a non-exclusive</w:t>
      </w:r>
      <w:r>
        <w:rPr>
          <w:rFonts w:ascii="Times" w:hAnsi="Times"/>
        </w:rPr>
        <w:t>, non-commercial license, with no right to grant sub-licenses, subject to the terms and conditions of this agreement for use of the Materials in the Research Field.</w:t>
      </w:r>
    </w:p>
    <w:p w14:paraId="7EA95AC5" w14:textId="77777777" w:rsidR="0069607B" w:rsidRDefault="00DD06B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rPr>
          <w:rFonts w:ascii="Times" w:hAnsi="Times"/>
        </w:rPr>
      </w:pPr>
      <w:r>
        <w:rPr>
          <w:rFonts w:ascii="Times" w:hAnsi="Times"/>
        </w:rPr>
        <w:br/>
      </w:r>
    </w:p>
    <w:p w14:paraId="420C38D1" w14:textId="77777777" w:rsidR="0069607B" w:rsidRDefault="00DD06B2">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jc w:val="both"/>
        <w:rPr>
          <w:rFonts w:ascii="Times" w:hAnsi="Times"/>
        </w:rPr>
      </w:pPr>
      <w:r>
        <w:rPr>
          <w:rFonts w:ascii="Times" w:hAnsi="Times"/>
        </w:rPr>
        <w:t>4.</w:t>
      </w:r>
      <w:r>
        <w:rPr>
          <w:rFonts w:ascii="Times" w:hAnsi="Times"/>
        </w:rPr>
        <w:tab/>
        <w:t>Confidentiality</w:t>
      </w:r>
      <w:r>
        <w:rPr>
          <w:rFonts w:ascii="Times" w:hAnsi="Times"/>
        </w:rPr>
        <w:br/>
      </w:r>
    </w:p>
    <w:p w14:paraId="69EC9080"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4.1</w:t>
      </w:r>
      <w:r>
        <w:rPr>
          <w:rFonts w:ascii="Times" w:hAnsi="Times"/>
        </w:rPr>
        <w:tab/>
        <w:t xml:space="preserve">Any information provided to either the Principal Investigator or </w:t>
      </w:r>
      <w:r>
        <w:rPr>
          <w:rFonts w:ascii="Times" w:hAnsi="Times"/>
        </w:rPr>
        <w:t>the Institute by an employee of KI relating to the Materials shall at all times be treated in confidence and shall only be disclosed to those persons under your supervision who need to know, provided always that those persons are informed of and shall be m</w:t>
      </w:r>
      <w:r>
        <w:rPr>
          <w:rFonts w:ascii="Times" w:hAnsi="Times"/>
        </w:rPr>
        <w:t>ade aware of the confidential nature of that information.</w:t>
      </w:r>
    </w:p>
    <w:p w14:paraId="337071E4"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jc w:val="both"/>
        <w:rPr>
          <w:rFonts w:ascii="Times" w:hAnsi="Times"/>
        </w:rPr>
      </w:pPr>
    </w:p>
    <w:p w14:paraId="7BCE072D"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jc w:val="both"/>
        <w:rPr>
          <w:rFonts w:ascii="Times" w:hAnsi="Times"/>
        </w:rPr>
      </w:pPr>
    </w:p>
    <w:p w14:paraId="29F630E6" w14:textId="77777777" w:rsidR="0069607B" w:rsidRDefault="00DD06B2">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5.</w:t>
      </w:r>
      <w:r>
        <w:rPr>
          <w:rFonts w:ascii="Times" w:hAnsi="Times"/>
        </w:rPr>
        <w:tab/>
        <w:t>Inventions and Ownership</w:t>
      </w:r>
    </w:p>
    <w:p w14:paraId="64BEC297" w14:textId="77777777" w:rsidR="0069607B" w:rsidRDefault="00DD06B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firstLine="60"/>
        <w:jc w:val="both"/>
        <w:rPr>
          <w:rFonts w:ascii="Times" w:hAnsi="Times"/>
        </w:rPr>
      </w:pPr>
    </w:p>
    <w:p w14:paraId="053C0F4C" w14:textId="77777777" w:rsidR="0069607B" w:rsidRDefault="00DD06B2">
      <w:pPr>
        <w:pStyle w:val="BodyTextIndent2"/>
        <w:widowControl/>
        <w:tabs>
          <w:tab w:val="left" w:pos="1440"/>
        </w:tabs>
        <w:ind w:left="1440" w:hanging="720"/>
      </w:pPr>
      <w:r>
        <w:t>5.1.</w:t>
      </w:r>
      <w:r>
        <w:tab/>
        <w:t>The Institute shall inform KI in confidence as soon as possible of any and all Inventions that arise. If the Institute wishes to exploit commercially any Inventio</w:t>
      </w:r>
      <w:r>
        <w:t>n, it agrees to negotiate in good faith an agreement with KI to share any revenue thereby arising.</w:t>
      </w:r>
    </w:p>
    <w:p w14:paraId="6C23946C" w14:textId="77777777" w:rsidR="0069607B" w:rsidRDefault="00DD06B2">
      <w:pPr>
        <w:pStyle w:val="BodyTextIndent2"/>
        <w:widowControl/>
        <w:ind w:left="360"/>
      </w:pPr>
    </w:p>
    <w:p w14:paraId="2C01EDD2" w14:textId="77777777" w:rsidR="0069607B" w:rsidRDefault="00DD06B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5.2.</w:t>
      </w:r>
      <w:r>
        <w:rPr>
          <w:rFonts w:ascii="Times" w:hAnsi="Times"/>
        </w:rPr>
        <w:tab/>
        <w:t>The Institute shall notify KI as soon as any Invention has been made and shall provide KI with a confidential copy of the patent application relating t</w:t>
      </w:r>
      <w:r>
        <w:rPr>
          <w:rFonts w:ascii="Times" w:hAnsi="Times"/>
        </w:rPr>
        <w:t>o the Invention thirty (30) days prior to filing for review.</w:t>
      </w:r>
    </w:p>
    <w:p w14:paraId="610D4B0F"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jc w:val="both"/>
        <w:rPr>
          <w:rFonts w:ascii="Times" w:hAnsi="Times"/>
        </w:rPr>
      </w:pPr>
    </w:p>
    <w:p w14:paraId="56055A03"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jc w:val="both"/>
        <w:rPr>
          <w:rFonts w:ascii="Times" w:hAnsi="Times"/>
        </w:rPr>
      </w:pPr>
    </w:p>
    <w:p w14:paraId="265AFD95" w14:textId="77777777" w:rsidR="0069607B" w:rsidRDefault="00DD06B2">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6.</w:t>
      </w:r>
      <w:r>
        <w:rPr>
          <w:rFonts w:ascii="Times" w:hAnsi="Times"/>
        </w:rPr>
        <w:tab/>
        <w:t>Publication</w:t>
      </w:r>
      <w:r>
        <w:rPr>
          <w:rFonts w:ascii="Times" w:hAnsi="Times"/>
        </w:rPr>
        <w:br/>
      </w:r>
    </w:p>
    <w:p w14:paraId="0BBF0477"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6.1.</w:t>
      </w:r>
      <w:r>
        <w:rPr>
          <w:rFonts w:ascii="Times" w:hAnsi="Times"/>
        </w:rPr>
        <w:tab/>
        <w:t>Any proposed publication which names the Principal Investigator or any other employees of the Institute as an author and which includes experiments or results obtained from</w:t>
      </w:r>
      <w:r>
        <w:rPr>
          <w:rFonts w:ascii="Times" w:hAnsi="Times"/>
        </w:rPr>
        <w:t xml:space="preserve"> the use of the Materials shall be sent in confidence to </w:t>
      </w:r>
      <w:r>
        <w:rPr>
          <w:rFonts w:ascii="Times" w:hAnsi="Times"/>
          <w:b/>
        </w:rPr>
        <w:t xml:space="preserve">Rune Toftgård </w:t>
      </w:r>
      <w:r>
        <w:rPr>
          <w:rFonts w:ascii="Times" w:hAnsi="Times"/>
        </w:rPr>
        <w:t xml:space="preserve">or another appointed representative of KI at KI thirty (30) days prior to submission for publishing. </w:t>
      </w:r>
    </w:p>
    <w:p w14:paraId="3A1AF9B6"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37EA8299"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3AA10C5C" w14:textId="77777777" w:rsidR="0069607B" w:rsidRDefault="00DD06B2">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7.</w:t>
      </w:r>
      <w:r>
        <w:rPr>
          <w:rFonts w:ascii="Times" w:hAnsi="Times"/>
        </w:rPr>
        <w:tab/>
        <w:t>Delivery of the Materials</w:t>
      </w:r>
    </w:p>
    <w:p w14:paraId="4F640B06" w14:textId="77777777" w:rsidR="0069607B" w:rsidRDefault="00DD06B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4C07CAB5"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7.1.</w:t>
      </w:r>
      <w:r>
        <w:rPr>
          <w:rFonts w:ascii="Times" w:hAnsi="Times"/>
        </w:rPr>
        <w:tab/>
        <w:t>Upon receipt of a signed copy of this agreemen</w:t>
      </w:r>
      <w:r>
        <w:rPr>
          <w:rFonts w:ascii="Times" w:hAnsi="Times"/>
        </w:rPr>
        <w:t>t the Materials requested will be prepared for release and the Principal Investigator will be informed when they are ready for collection. The Principal Investigator shall arrange for collection of the Materials using a suitable carrier, having arranged th</w:t>
      </w:r>
      <w:r>
        <w:rPr>
          <w:rFonts w:ascii="Times" w:hAnsi="Times"/>
        </w:rPr>
        <w:t xml:space="preserve">e required shipping documentation and insurance at the Institute’s cost. </w:t>
      </w:r>
    </w:p>
    <w:p w14:paraId="61F86050" w14:textId="77777777" w:rsidR="0069607B" w:rsidRDefault="00DD06B2">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rPr>
          <w:rFonts w:ascii="Times" w:hAnsi="Times"/>
        </w:rPr>
      </w:pPr>
    </w:p>
    <w:p w14:paraId="1093BFBF"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720"/>
        <w:jc w:val="both"/>
        <w:rPr>
          <w:rFonts w:ascii="Times" w:hAnsi="Times"/>
        </w:rPr>
      </w:pPr>
      <w:r>
        <w:rPr>
          <w:rFonts w:ascii="Times" w:hAnsi="Times"/>
        </w:rPr>
        <w:t>7.2.</w:t>
      </w:r>
      <w:r>
        <w:rPr>
          <w:rFonts w:ascii="Times" w:hAnsi="Times"/>
        </w:rPr>
        <w:tab/>
        <w:t>The Materials shall be deemed the responsibility of the Principal Investigator as soon as they have left KI.</w:t>
      </w:r>
    </w:p>
    <w:p w14:paraId="0F2FBE55"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rPr>
          <w:rFonts w:ascii="Times" w:hAnsi="Times"/>
        </w:rPr>
      </w:pPr>
    </w:p>
    <w:p w14:paraId="35A58258"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29863E0A"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8.</w:t>
      </w:r>
      <w:r>
        <w:rPr>
          <w:rFonts w:ascii="Times" w:hAnsi="Times"/>
        </w:rPr>
        <w:tab/>
        <w:t>The terms of this agreement shall be governed by Swedish law a</w:t>
      </w:r>
      <w:r>
        <w:rPr>
          <w:rFonts w:ascii="Times" w:hAnsi="Times"/>
        </w:rPr>
        <w:t>nd any differences or disputes in relation to it shall be subject to the non-exclusive jurisdiction of the Swedish courts.</w:t>
      </w:r>
    </w:p>
    <w:p w14:paraId="1E06D7D5"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0792C3D3"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9.</w:t>
      </w:r>
      <w:r>
        <w:rPr>
          <w:rFonts w:ascii="Times" w:hAnsi="Times"/>
        </w:rPr>
        <w:tab/>
        <w:t xml:space="preserve">If you are willing to receive the Materials subject to the aforementioned terms and conditions would you please sign both copies </w:t>
      </w:r>
      <w:r>
        <w:rPr>
          <w:rFonts w:ascii="Times" w:hAnsi="Times"/>
        </w:rPr>
        <w:t>of this letter, returning one copy to us for our retention.  On receipt of the signed letter we shall be pleased to arrange for the release of the Materials to you.</w:t>
      </w:r>
    </w:p>
    <w:p w14:paraId="246F2708"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57392C48"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lastRenderedPageBreak/>
        <w:t>10.</w:t>
      </w:r>
      <w:r>
        <w:rPr>
          <w:rFonts w:ascii="Times" w:hAnsi="Times"/>
        </w:rPr>
        <w:tab/>
        <w:t>Yours sincerely,</w:t>
      </w:r>
    </w:p>
    <w:p w14:paraId="47649FD8"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p>
    <w:p w14:paraId="7A550B90" w14:textId="77777777" w:rsidR="0069607B" w:rsidRPr="003D4C9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sidRPr="003D4C9B">
        <w:rPr>
          <w:rFonts w:ascii="Times" w:hAnsi="Times"/>
        </w:rPr>
        <w:t xml:space="preserve">       Rune Toftgård, Professor</w:t>
      </w:r>
    </w:p>
    <w:p w14:paraId="2BA99B4F"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 xml:space="preserve">       Karolinska Institutet</w:t>
      </w:r>
    </w:p>
    <w:p w14:paraId="24B7F341"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 xml:space="preserve">       </w:t>
      </w:r>
      <w:r>
        <w:rPr>
          <w:rFonts w:ascii="Times" w:hAnsi="Times"/>
        </w:rPr>
        <w:t>Department of Biosciences and Nutrition</w:t>
      </w:r>
    </w:p>
    <w:p w14:paraId="3FFBB804"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 xml:space="preserve">       Novum</w:t>
      </w:r>
    </w:p>
    <w:p w14:paraId="36CF3C28"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 xml:space="preserve">       SE-141 57 Huddinge</w:t>
      </w:r>
    </w:p>
    <w:p w14:paraId="4743A80B"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rPr>
      </w:pPr>
      <w:r>
        <w:rPr>
          <w:rFonts w:ascii="Times" w:hAnsi="Times"/>
        </w:rPr>
        <w:t xml:space="preserve">       Sweden</w:t>
      </w:r>
    </w:p>
    <w:p w14:paraId="09927BDA"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53A6031B"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rPr>
      </w:pPr>
    </w:p>
    <w:p w14:paraId="22D20365" w14:textId="77777777" w:rsidR="0069607B" w:rsidRDefault="00DD06B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Times" w:hAnsi="Times"/>
          <w:u w:val="single"/>
        </w:rPr>
      </w:pPr>
      <w:r>
        <w:rPr>
          <w:rFonts w:ascii="Times" w:hAnsi="Times"/>
          <w:u w:val="single"/>
        </w:rPr>
        <w:t>11.</w:t>
      </w:r>
      <w:r>
        <w:rPr>
          <w:rFonts w:ascii="Times" w:hAnsi="Times"/>
          <w:u w:val="single"/>
        </w:rPr>
        <w:tab/>
        <w:t>Principal Investigator</w:t>
      </w:r>
    </w:p>
    <w:p w14:paraId="6DD8F256"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Times" w:hAnsi="Times"/>
          <w:u w:val="single"/>
        </w:rPr>
      </w:pPr>
    </w:p>
    <w:p w14:paraId="36D5B35F"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u w:val="single"/>
        </w:rPr>
      </w:pPr>
    </w:p>
    <w:p w14:paraId="3F4F0D2B"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56B8F34D"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Read and understood:</w:t>
      </w:r>
      <w:r>
        <w:rPr>
          <w:rFonts w:ascii="Times" w:hAnsi="Times"/>
        </w:rPr>
        <w:br/>
      </w:r>
    </w:p>
    <w:p w14:paraId="105AB228"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Signed by the Principal Investigator: _______________________________</w:t>
      </w:r>
    </w:p>
    <w:p w14:paraId="02717291"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t>Name:</w:t>
      </w:r>
      <w:r>
        <w:rPr>
          <w:rFonts w:ascii="Times" w:hAnsi="Times"/>
        </w:rPr>
        <w:tab/>
      </w:r>
      <w:r>
        <w:rPr>
          <w:rFonts w:ascii="Times" w:hAnsi="Times"/>
        </w:rPr>
        <w:tab/>
      </w:r>
      <w:r>
        <w:rPr>
          <w:rFonts w:ascii="Times" w:hAnsi="Times"/>
        </w:rPr>
        <w:tab/>
        <w:t xml:space="preserve">           ___________________</w:t>
      </w:r>
      <w:r>
        <w:rPr>
          <w:rFonts w:ascii="Times" w:hAnsi="Times"/>
        </w:rPr>
        <w:t>____________</w:t>
      </w:r>
    </w:p>
    <w:p w14:paraId="5544C378"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t>Position:                                 _______________________________</w:t>
      </w:r>
    </w:p>
    <w:p w14:paraId="4A0BC589"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t>Date:                                       _______________________________</w:t>
      </w:r>
    </w:p>
    <w:p w14:paraId="40A5FBAD"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3AB4ECB2"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49E94221"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149AC12F"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0FF1EFB5"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Confirmation of Acceptance:</w:t>
      </w:r>
    </w:p>
    <w:p w14:paraId="4F85BF1B"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59014C2B"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1440"/>
        <w:rPr>
          <w:rFonts w:ascii="Times" w:hAnsi="Times"/>
        </w:rPr>
      </w:pPr>
      <w:r>
        <w:rPr>
          <w:rFonts w:ascii="Times" w:hAnsi="Times"/>
        </w:rPr>
        <w:t>Signed by an authorized signatory of</w:t>
      </w:r>
      <w:r>
        <w:rPr>
          <w:rFonts w:ascii="Times" w:hAnsi="Times"/>
          <w:b/>
        </w:rPr>
        <w:t xml:space="preserve"> </w:t>
      </w:r>
      <w:r w:rsidRPr="003D4C9B">
        <w:rPr>
          <w:rFonts w:ascii="Times" w:hAnsi="Times"/>
        </w:rPr>
        <w:t>the Institute:</w:t>
      </w:r>
      <w:r>
        <w:rPr>
          <w:rFonts w:ascii="Times" w:hAnsi="Times"/>
        </w:rPr>
        <w:tab/>
      </w:r>
      <w:r>
        <w:rPr>
          <w:rFonts w:ascii="Times" w:hAnsi="Times"/>
        </w:rPr>
        <w:br/>
      </w:r>
      <w:r>
        <w:rPr>
          <w:rFonts w:ascii="Times" w:hAnsi="Times"/>
        </w:rPr>
        <w:tab/>
      </w:r>
      <w:r>
        <w:rPr>
          <w:rFonts w:ascii="Times" w:hAnsi="Times"/>
        </w:rPr>
        <w:tab/>
      </w:r>
      <w:r>
        <w:rPr>
          <w:rFonts w:ascii="Times" w:hAnsi="Times"/>
        </w:rPr>
        <w:tab/>
        <w:t>__</w:t>
      </w:r>
      <w:r>
        <w:rPr>
          <w:rFonts w:ascii="Times" w:hAnsi="Times"/>
        </w:rPr>
        <w:t>_______________________________</w:t>
      </w:r>
      <w:r>
        <w:rPr>
          <w:rFonts w:ascii="Times" w:hAnsi="Times"/>
        </w:rPr>
        <w:tab/>
      </w:r>
    </w:p>
    <w:p w14:paraId="21D3F3E6"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1440"/>
        <w:rPr>
          <w:rFonts w:ascii="Times" w:hAnsi="Times"/>
        </w:rPr>
      </w:pPr>
      <w:r>
        <w:rPr>
          <w:rFonts w:ascii="Times" w:hAnsi="Times"/>
        </w:rPr>
        <w:tab/>
        <w:t>Institute address:</w:t>
      </w:r>
      <w:r>
        <w:rPr>
          <w:rFonts w:ascii="Times" w:hAnsi="Times"/>
        </w:rPr>
        <w:tab/>
      </w:r>
      <w:r>
        <w:rPr>
          <w:rFonts w:ascii="Times" w:hAnsi="Times"/>
        </w:rPr>
        <w:tab/>
        <w:t>_________________________________</w:t>
      </w:r>
    </w:p>
    <w:p w14:paraId="5B409612"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1440"/>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t>_________________________________</w:t>
      </w:r>
    </w:p>
    <w:p w14:paraId="57CA105F"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1440"/>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t>_________________________________</w:t>
      </w:r>
    </w:p>
    <w:p w14:paraId="7DE2F290"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 xml:space="preserve">    </w:t>
      </w:r>
    </w:p>
    <w:p w14:paraId="0680674A"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t>Name:</w:t>
      </w:r>
      <w:r>
        <w:rPr>
          <w:rFonts w:ascii="Times" w:hAnsi="Times"/>
        </w:rPr>
        <w:tab/>
      </w:r>
      <w:r>
        <w:rPr>
          <w:rFonts w:ascii="Times" w:hAnsi="Times"/>
        </w:rPr>
        <w:tab/>
      </w:r>
      <w:r>
        <w:rPr>
          <w:rFonts w:ascii="Times" w:hAnsi="Times"/>
        </w:rPr>
        <w:tab/>
        <w:t>_________________________________</w:t>
      </w:r>
    </w:p>
    <w:p w14:paraId="070747CB"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t>Position:</w:t>
      </w:r>
      <w:r>
        <w:rPr>
          <w:rFonts w:ascii="Times" w:hAnsi="Times"/>
        </w:rPr>
        <w:tab/>
      </w:r>
      <w:r>
        <w:rPr>
          <w:rFonts w:ascii="Times" w:hAnsi="Times"/>
        </w:rPr>
        <w:tab/>
        <w:t>______________________________</w:t>
      </w:r>
      <w:r>
        <w:rPr>
          <w:rFonts w:ascii="Times" w:hAnsi="Times"/>
        </w:rPr>
        <w:t>___</w:t>
      </w:r>
    </w:p>
    <w:p w14:paraId="3D59FC48"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Pr>
          <w:rFonts w:ascii="Times" w:hAnsi="Times"/>
        </w:rPr>
        <w:tab/>
        <w:t xml:space="preserve">Date: </w:t>
      </w:r>
      <w:r>
        <w:rPr>
          <w:rFonts w:ascii="Times" w:hAnsi="Times"/>
        </w:rPr>
        <w:tab/>
      </w:r>
      <w:r>
        <w:rPr>
          <w:rFonts w:ascii="Times" w:hAnsi="Times"/>
        </w:rPr>
        <w:tab/>
      </w:r>
      <w:r>
        <w:rPr>
          <w:rFonts w:ascii="Times" w:hAnsi="Times"/>
        </w:rPr>
        <w:tab/>
        <w:t>_________________________________</w:t>
      </w:r>
    </w:p>
    <w:p w14:paraId="40301F36"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112A3848"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1BBDD795"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sz w:val="32"/>
          <w:u w:val="single"/>
        </w:rPr>
      </w:pPr>
      <w:r>
        <w:rPr>
          <w:rFonts w:ascii="Times" w:hAnsi="Times"/>
          <w:b/>
          <w:sz w:val="32"/>
          <w:u w:val="single"/>
        </w:rPr>
        <w:br w:type="page"/>
      </w:r>
      <w:r>
        <w:rPr>
          <w:rFonts w:ascii="Times" w:hAnsi="Times"/>
          <w:b/>
          <w:sz w:val="32"/>
          <w:u w:val="single"/>
        </w:rPr>
        <w:lastRenderedPageBreak/>
        <w:t>The Schedule</w:t>
      </w:r>
    </w:p>
    <w:p w14:paraId="5D043629"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sz w:val="32"/>
          <w:u w:val="single"/>
        </w:rPr>
      </w:pPr>
    </w:p>
    <w:p w14:paraId="059EA43B"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sz w:val="32"/>
          <w:u w:val="single"/>
        </w:rPr>
      </w:pPr>
    </w:p>
    <w:p w14:paraId="320F1D0A"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sz w:val="28"/>
          <w:u w:val="single"/>
        </w:rPr>
      </w:pPr>
    </w:p>
    <w:p w14:paraId="08D9C58E" w14:textId="77777777" w:rsidR="0069607B" w:rsidRDefault="00DD06B2">
      <w:pPr>
        <w:pStyle w:val="Heading3"/>
        <w:widowControl/>
      </w:pPr>
      <w:r>
        <w:t>The Materials</w:t>
      </w:r>
    </w:p>
    <w:p w14:paraId="257C7F8D"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sz w:val="28"/>
          <w:u w:val="single"/>
        </w:rPr>
      </w:pPr>
    </w:p>
    <w:p w14:paraId="34360915" w14:textId="77777777" w:rsidR="0069607B" w:rsidRDefault="00DD06B2">
      <w:pPr>
        <w:pStyle w:val="BodyText"/>
      </w:pPr>
      <w:r>
        <w:t xml:space="preserve">Genetically modified mice harbouring a disrupted Sufu gene locus </w:t>
      </w:r>
    </w:p>
    <w:p w14:paraId="180741B3" w14:textId="77777777" w:rsidR="0069607B" w:rsidRDefault="00DD06B2">
      <w:pPr>
        <w:pStyle w:val="BodyText"/>
        <w:rPr>
          <w:b/>
          <w:u w:val="single"/>
        </w:rPr>
      </w:pPr>
      <w:r>
        <w:t>(Sufu+/-, Sufu-/- mice)</w:t>
      </w:r>
    </w:p>
    <w:p w14:paraId="6970260C"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sz w:val="28"/>
          <w:u w:val="single"/>
        </w:rPr>
      </w:pPr>
    </w:p>
    <w:p w14:paraId="0E709924"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sz w:val="28"/>
          <w:u w:val="single"/>
        </w:rPr>
      </w:pPr>
    </w:p>
    <w:p w14:paraId="10AFBA72"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sz w:val="28"/>
          <w:u w:val="single"/>
        </w:rPr>
      </w:pPr>
    </w:p>
    <w:p w14:paraId="40905C04"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sz w:val="28"/>
          <w:u w:val="single"/>
        </w:rPr>
      </w:pPr>
    </w:p>
    <w:p w14:paraId="7D26CC8F"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sz w:val="28"/>
          <w:u w:val="single"/>
        </w:rPr>
      </w:pPr>
    </w:p>
    <w:p w14:paraId="54827240"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b/>
          <w:u w:val="single"/>
        </w:rPr>
      </w:pPr>
    </w:p>
    <w:p w14:paraId="2B65D519" w14:textId="77777777" w:rsidR="0069607B" w:rsidRDefault="00DD06B2">
      <w:pPr>
        <w:pStyle w:val="Heading2"/>
        <w:widowControl/>
        <w:rPr>
          <w:rFonts w:ascii="Times" w:hAnsi="Times"/>
        </w:rPr>
      </w:pPr>
      <w:r>
        <w:rPr>
          <w:rFonts w:ascii="Times" w:hAnsi="Times"/>
          <w:sz w:val="24"/>
        </w:rPr>
        <w:t>Purpose for use of the Materials</w:t>
      </w:r>
    </w:p>
    <w:p w14:paraId="7CACDD5F"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rPr>
          <w:rFonts w:ascii="Times" w:hAnsi="Times"/>
        </w:rPr>
      </w:pPr>
    </w:p>
    <w:p w14:paraId="0EB575AF"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62706AE7" w14:textId="77777777" w:rsidR="0069607B" w:rsidRPr="003D4C9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r w:rsidRPr="003D4C9B">
        <w:rPr>
          <w:rFonts w:ascii="Times" w:hAnsi="Times"/>
        </w:rPr>
        <w:t xml:space="preserve">The purpose of the studies performed at </w:t>
      </w:r>
      <w:r w:rsidRPr="003D4C9B">
        <w:rPr>
          <w:rFonts w:ascii="Times" w:hAnsi="Times"/>
        </w:rPr>
        <w:fldChar w:fldCharType="begin">
          <w:ffData>
            <w:name w:val="Text3"/>
            <w:enabled/>
            <w:calcOnExit w:val="0"/>
            <w:textInput>
              <w:default w:val="please insert the name of the Institute here"/>
            </w:textInput>
          </w:ffData>
        </w:fldChar>
      </w:r>
      <w:bookmarkStart w:id="3" w:name="Text3"/>
      <w:r w:rsidRPr="003D4C9B">
        <w:rPr>
          <w:rFonts w:ascii="Times" w:hAnsi="Times"/>
        </w:rPr>
        <w:instrText xml:space="preserve"> F</w:instrText>
      </w:r>
      <w:r w:rsidRPr="003D4C9B">
        <w:rPr>
          <w:rFonts w:ascii="Times" w:hAnsi="Times"/>
        </w:rPr>
        <w:instrText xml:space="preserve">ORMTEXT </w:instrText>
      </w:r>
      <w:r w:rsidRPr="003D4C9B">
        <w:rPr>
          <w:rFonts w:ascii="Times" w:hAnsi="Times"/>
        </w:rPr>
      </w:r>
      <w:r w:rsidRPr="003D4C9B">
        <w:rPr>
          <w:rFonts w:ascii="Times" w:hAnsi="Times"/>
        </w:rPr>
        <w:fldChar w:fldCharType="separate"/>
      </w:r>
      <w:r w:rsidRPr="003D4C9B">
        <w:rPr>
          <w:rFonts w:ascii="Times" w:hAnsi="Times"/>
          <w:noProof/>
        </w:rPr>
        <w:t>please insert the name of the Institute here</w:t>
      </w:r>
      <w:r w:rsidRPr="003D4C9B">
        <w:rPr>
          <w:rFonts w:ascii="Times" w:hAnsi="Times"/>
        </w:rPr>
        <w:fldChar w:fldCharType="end"/>
      </w:r>
      <w:bookmarkEnd w:id="3"/>
      <w:r w:rsidRPr="003D4C9B">
        <w:rPr>
          <w:rFonts w:ascii="Times" w:hAnsi="Times"/>
        </w:rPr>
        <w:t xml:space="preserve"> is to </w:t>
      </w:r>
      <w:r w:rsidRPr="003D4C9B">
        <w:rPr>
          <w:rFonts w:ascii="Times" w:hAnsi="Times"/>
        </w:rPr>
        <w:fldChar w:fldCharType="begin">
          <w:ffData>
            <w:name w:val="Text4"/>
            <w:enabled/>
            <w:calcOnExit w:val="0"/>
            <w:textInput>
              <w:default w:val="please insert the purpose of the experiments here"/>
            </w:textInput>
          </w:ffData>
        </w:fldChar>
      </w:r>
      <w:bookmarkStart w:id="4" w:name="Text4"/>
      <w:r w:rsidRPr="003D4C9B">
        <w:rPr>
          <w:rFonts w:ascii="Times" w:hAnsi="Times"/>
        </w:rPr>
        <w:instrText xml:space="preserve"> FORMTEXT </w:instrText>
      </w:r>
      <w:r w:rsidRPr="003D4C9B">
        <w:rPr>
          <w:rFonts w:ascii="Times" w:hAnsi="Times"/>
        </w:rPr>
      </w:r>
      <w:r w:rsidRPr="003D4C9B">
        <w:rPr>
          <w:rFonts w:ascii="Times" w:hAnsi="Times"/>
        </w:rPr>
        <w:fldChar w:fldCharType="separate"/>
      </w:r>
      <w:r w:rsidRPr="003D4C9B">
        <w:rPr>
          <w:rFonts w:ascii="Times" w:hAnsi="Times"/>
          <w:noProof/>
        </w:rPr>
        <w:t>please insert the purpose of the experiments here</w:t>
      </w:r>
      <w:r w:rsidRPr="003D4C9B">
        <w:rPr>
          <w:rFonts w:ascii="Times" w:hAnsi="Times"/>
        </w:rPr>
        <w:fldChar w:fldCharType="end"/>
      </w:r>
      <w:bookmarkEnd w:id="4"/>
      <w:r w:rsidRPr="003D4C9B">
        <w:rPr>
          <w:rFonts w:ascii="Times" w:hAnsi="Times"/>
        </w:rPr>
        <w:t>. The Materials shall not be used for other purposes without written permission from KI.</w:t>
      </w:r>
    </w:p>
    <w:p w14:paraId="0DC1FFD4"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66802EAC" w14:textId="77777777" w:rsidR="0069607B" w:rsidRDefault="00DD06B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Times" w:hAnsi="Times"/>
        </w:rPr>
      </w:pPr>
    </w:p>
    <w:p w14:paraId="5E8B6156" w14:textId="77777777" w:rsidR="0069607B" w:rsidRPr="007516BA" w:rsidRDefault="00DD06B2" w:rsidP="006960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p>
    <w:sectPr w:rsidR="0069607B" w:rsidRPr="007516BA" w:rsidSect="0069607B">
      <w:headerReference w:type="default" r:id="rId7"/>
      <w:headerReference w:type="first" r:id="rId8"/>
      <w:footerReference w:type="first" r:id="rId9"/>
      <w:pgSz w:w="11906" w:h="16838" w:code="9"/>
      <w:pgMar w:top="2381" w:right="1418" w:bottom="1701" w:left="2552" w:header="680"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0EC50" w14:textId="77777777" w:rsidR="00DD06B2" w:rsidRDefault="00DD06B2">
      <w:r>
        <w:separator/>
      </w:r>
    </w:p>
  </w:endnote>
  <w:endnote w:type="continuationSeparator" w:id="0">
    <w:p w14:paraId="2F419BAD" w14:textId="77777777" w:rsidR="00DD06B2" w:rsidRDefault="00DD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eneva">
    <w:panose1 w:val="020B0503030404040204"/>
    <w:charset w:val="00"/>
    <w:family w:val="auto"/>
    <w:pitch w:val="variable"/>
    <w:sig w:usb0="E00002FF" w:usb1="5200205F" w:usb2="00A0C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62D5" w14:textId="77777777" w:rsidR="0069607B" w:rsidRPr="007516BA" w:rsidRDefault="00DD06B2" w:rsidP="0069607B">
    <w:pPr>
      <w:pBdr>
        <w:bottom w:val="single" w:sz="2" w:space="1" w:color="auto"/>
      </w:pBdr>
      <w:ind w:left="-180" w:right="-1064"/>
    </w:pPr>
  </w:p>
  <w:p w14:paraId="25864DB0" w14:textId="77777777" w:rsidR="0069607B" w:rsidRPr="007516BA" w:rsidRDefault="00DD06B2" w:rsidP="0069607B"/>
  <w:tbl>
    <w:tblPr>
      <w:tblStyle w:val="TableGrid"/>
      <w:tblW w:w="9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75"/>
      <w:gridCol w:w="1535"/>
      <w:gridCol w:w="1876"/>
      <w:gridCol w:w="1911"/>
      <w:gridCol w:w="1729"/>
    </w:tblGrid>
    <w:tr w:rsidR="0069607B" w:rsidRPr="007516BA" w14:paraId="1A703093" w14:textId="77777777">
      <w:tc>
        <w:tcPr>
          <w:tcW w:w="2275" w:type="dxa"/>
        </w:tcPr>
        <w:p w14:paraId="2C5F1748" w14:textId="77777777" w:rsidR="0069607B" w:rsidRPr="007516BA" w:rsidRDefault="00DD06B2" w:rsidP="0069607B">
          <w:pPr>
            <w:pStyle w:val="Footer"/>
            <w:rPr>
              <w:rFonts w:cs="Arial"/>
              <w:b/>
              <w:highlight w:val="red"/>
            </w:rPr>
          </w:pPr>
          <w:r>
            <w:rPr>
              <w:rFonts w:cs="Arial"/>
              <w:b/>
            </w:rPr>
            <w:t>Postal address</w:t>
          </w:r>
        </w:p>
      </w:tc>
      <w:tc>
        <w:tcPr>
          <w:tcW w:w="1535" w:type="dxa"/>
        </w:tcPr>
        <w:p w14:paraId="570CDD6D" w14:textId="77777777" w:rsidR="0069607B" w:rsidRPr="007516BA" w:rsidRDefault="00DD06B2" w:rsidP="0069607B">
          <w:pPr>
            <w:pStyle w:val="Footer"/>
            <w:rPr>
              <w:rFonts w:cs="Arial"/>
              <w:b/>
              <w:highlight w:val="red"/>
            </w:rPr>
          </w:pPr>
          <w:r>
            <w:rPr>
              <w:rFonts w:cs="Arial"/>
              <w:b/>
            </w:rPr>
            <w:t>Visiting address</w:t>
          </w:r>
        </w:p>
      </w:tc>
      <w:tc>
        <w:tcPr>
          <w:tcW w:w="1876" w:type="dxa"/>
        </w:tcPr>
        <w:p w14:paraId="23978840" w14:textId="77777777" w:rsidR="0069607B" w:rsidRPr="007516BA" w:rsidRDefault="00DD06B2" w:rsidP="0069607B">
          <w:pPr>
            <w:pStyle w:val="Footer"/>
            <w:rPr>
              <w:rFonts w:cs="Arial"/>
              <w:b/>
              <w:highlight w:val="red"/>
            </w:rPr>
          </w:pPr>
          <w:r>
            <w:rPr>
              <w:rFonts w:cs="Arial"/>
              <w:b/>
            </w:rPr>
            <w:t>Telephone</w:t>
          </w:r>
        </w:p>
      </w:tc>
      <w:tc>
        <w:tcPr>
          <w:tcW w:w="1911" w:type="dxa"/>
        </w:tcPr>
        <w:p w14:paraId="0752B713" w14:textId="77777777" w:rsidR="0069607B" w:rsidRPr="007516BA" w:rsidRDefault="00DD06B2" w:rsidP="0069607B">
          <w:pPr>
            <w:pStyle w:val="Footer"/>
            <w:rPr>
              <w:rFonts w:cs="Arial"/>
              <w:b/>
              <w:highlight w:val="red"/>
            </w:rPr>
          </w:pPr>
          <w:r>
            <w:rPr>
              <w:rFonts w:cs="Arial"/>
              <w:b/>
            </w:rPr>
            <w:t>Fax</w:t>
          </w:r>
        </w:p>
      </w:tc>
      <w:tc>
        <w:tcPr>
          <w:tcW w:w="1729" w:type="dxa"/>
        </w:tcPr>
        <w:p w14:paraId="0B4613BF" w14:textId="77777777" w:rsidR="0069607B" w:rsidRPr="007516BA" w:rsidRDefault="00DD06B2" w:rsidP="0069607B">
          <w:pPr>
            <w:pStyle w:val="Footer"/>
            <w:rPr>
              <w:rFonts w:cs="Arial"/>
              <w:b/>
              <w:highlight w:val="red"/>
            </w:rPr>
          </w:pPr>
          <w:r>
            <w:rPr>
              <w:rFonts w:cs="Arial"/>
              <w:b/>
            </w:rPr>
            <w:t>Web</w:t>
          </w:r>
        </w:p>
      </w:tc>
    </w:tr>
    <w:tr w:rsidR="0069607B" w:rsidRPr="007516BA" w14:paraId="7D930B8B" w14:textId="77777777">
      <w:tc>
        <w:tcPr>
          <w:tcW w:w="2275" w:type="dxa"/>
        </w:tcPr>
        <w:p w14:paraId="5D0434FE" w14:textId="77777777" w:rsidR="0069607B" w:rsidRPr="007516BA" w:rsidRDefault="00DD06B2" w:rsidP="0069607B">
          <w:pPr>
            <w:pStyle w:val="Footer"/>
            <w:rPr>
              <w:rFonts w:cs="Arial"/>
            </w:rPr>
          </w:pPr>
          <w:r>
            <w:rPr>
              <w:rFonts w:cs="Arial"/>
            </w:rPr>
            <w:t>SE-141 57 Huddinge, Sweden</w:t>
          </w:r>
        </w:p>
      </w:tc>
      <w:tc>
        <w:tcPr>
          <w:tcW w:w="1535" w:type="dxa"/>
        </w:tcPr>
        <w:p w14:paraId="0571D9F4" w14:textId="77777777" w:rsidR="0069607B" w:rsidRPr="007516BA" w:rsidRDefault="00DD06B2" w:rsidP="0069607B">
          <w:pPr>
            <w:pStyle w:val="Footer"/>
            <w:rPr>
              <w:rFonts w:cs="Arial"/>
            </w:rPr>
          </w:pPr>
          <w:r>
            <w:rPr>
              <w:rFonts w:cs="Arial"/>
            </w:rPr>
            <w:t>Hälsovägen 7-9</w:t>
          </w:r>
        </w:p>
      </w:tc>
      <w:tc>
        <w:tcPr>
          <w:tcW w:w="1876" w:type="dxa"/>
        </w:tcPr>
        <w:p w14:paraId="7BC32BC5" w14:textId="77777777" w:rsidR="0069607B" w:rsidRPr="007516BA" w:rsidRDefault="00DD06B2" w:rsidP="0069607B">
          <w:pPr>
            <w:pStyle w:val="Footer"/>
            <w:rPr>
              <w:rFonts w:cs="Arial"/>
            </w:rPr>
          </w:pPr>
          <w:r>
            <w:rPr>
              <w:rFonts w:cs="Arial"/>
            </w:rPr>
            <w:t>+46-8-608 91 52</w:t>
          </w:r>
        </w:p>
      </w:tc>
      <w:tc>
        <w:tcPr>
          <w:tcW w:w="1911" w:type="dxa"/>
        </w:tcPr>
        <w:p w14:paraId="0973255F" w14:textId="77777777" w:rsidR="0069607B" w:rsidRPr="007516BA" w:rsidRDefault="00DD06B2" w:rsidP="0069607B">
          <w:pPr>
            <w:pStyle w:val="Footer"/>
            <w:rPr>
              <w:rFonts w:cs="Arial"/>
            </w:rPr>
          </w:pPr>
          <w:r>
            <w:rPr>
              <w:rFonts w:cs="Arial"/>
            </w:rPr>
            <w:t>+46-8-608 15 01</w:t>
          </w:r>
        </w:p>
      </w:tc>
      <w:tc>
        <w:tcPr>
          <w:tcW w:w="1729" w:type="dxa"/>
        </w:tcPr>
        <w:p w14:paraId="216D6A48" w14:textId="77777777" w:rsidR="0069607B" w:rsidRPr="007516BA" w:rsidRDefault="00DD06B2" w:rsidP="0069607B">
          <w:pPr>
            <w:pStyle w:val="Footer"/>
            <w:rPr>
              <w:rFonts w:cs="Arial"/>
            </w:rPr>
          </w:pPr>
          <w:r>
            <w:rPr>
              <w:rFonts w:cs="Arial"/>
            </w:rPr>
            <w:t>ki.se</w:t>
          </w:r>
        </w:p>
      </w:tc>
    </w:tr>
    <w:tr w:rsidR="0069607B" w:rsidRPr="007516BA" w14:paraId="3E92AEDD" w14:textId="77777777">
      <w:tc>
        <w:tcPr>
          <w:tcW w:w="2275" w:type="dxa"/>
        </w:tcPr>
        <w:p w14:paraId="0D2EC6F7" w14:textId="77777777" w:rsidR="0069607B" w:rsidRPr="007516BA" w:rsidRDefault="00DD06B2" w:rsidP="0069607B">
          <w:pPr>
            <w:pStyle w:val="Footer"/>
            <w:rPr>
              <w:rFonts w:cs="Arial"/>
            </w:rPr>
          </w:pPr>
          <w:r>
            <w:rPr>
              <w:rFonts w:cs="Arial"/>
            </w:rPr>
            <w:t>Org.number</w:t>
          </w:r>
          <w:r w:rsidRPr="007516BA">
            <w:rPr>
              <w:rFonts w:cs="Arial"/>
            </w:rPr>
            <w:t xml:space="preserve"> 202100 2973</w:t>
          </w:r>
        </w:p>
      </w:tc>
      <w:tc>
        <w:tcPr>
          <w:tcW w:w="1535" w:type="dxa"/>
        </w:tcPr>
        <w:p w14:paraId="5693A1C2" w14:textId="77777777" w:rsidR="0069607B" w:rsidRPr="007516BA" w:rsidRDefault="00DD06B2" w:rsidP="0069607B">
          <w:pPr>
            <w:pStyle w:val="Footer"/>
            <w:rPr>
              <w:rFonts w:cs="Arial"/>
            </w:rPr>
          </w:pPr>
          <w:r>
            <w:rPr>
              <w:rFonts w:cs="Arial"/>
            </w:rPr>
            <w:t>Huddinge, Sweden</w:t>
          </w:r>
        </w:p>
      </w:tc>
      <w:tc>
        <w:tcPr>
          <w:tcW w:w="1876" w:type="dxa"/>
        </w:tcPr>
        <w:p w14:paraId="78B179DF" w14:textId="77777777" w:rsidR="0069607B" w:rsidRPr="007516BA" w:rsidRDefault="00DD06B2" w:rsidP="0069607B">
          <w:pPr>
            <w:pStyle w:val="Footer"/>
            <w:rPr>
              <w:rFonts w:cs="Arial"/>
            </w:rPr>
          </w:pPr>
        </w:p>
      </w:tc>
      <w:tc>
        <w:tcPr>
          <w:tcW w:w="1911" w:type="dxa"/>
        </w:tcPr>
        <w:p w14:paraId="4B9D5D84" w14:textId="77777777" w:rsidR="0069607B" w:rsidRPr="007516BA" w:rsidRDefault="00DD06B2" w:rsidP="0069607B">
          <w:pPr>
            <w:pStyle w:val="Footer"/>
            <w:rPr>
              <w:rFonts w:cs="Arial"/>
            </w:rPr>
          </w:pPr>
        </w:p>
      </w:tc>
      <w:tc>
        <w:tcPr>
          <w:tcW w:w="1729" w:type="dxa"/>
        </w:tcPr>
        <w:p w14:paraId="6F197461" w14:textId="77777777" w:rsidR="0069607B" w:rsidRPr="007516BA" w:rsidRDefault="00DD06B2" w:rsidP="0069607B">
          <w:pPr>
            <w:pStyle w:val="Footer"/>
            <w:rPr>
              <w:rFonts w:cs="Arial"/>
            </w:rPr>
          </w:pPr>
        </w:p>
      </w:tc>
    </w:tr>
  </w:tbl>
  <w:p w14:paraId="1C4B376B" w14:textId="77777777" w:rsidR="0069607B" w:rsidRDefault="00DD06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0CA6B" w14:textId="77777777" w:rsidR="00DD06B2" w:rsidRDefault="00DD06B2">
      <w:r>
        <w:separator/>
      </w:r>
    </w:p>
  </w:footnote>
  <w:footnote w:type="continuationSeparator" w:id="0">
    <w:p w14:paraId="5FF3A383" w14:textId="77777777" w:rsidR="00DD06B2" w:rsidRDefault="00DD06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94" w:type="dxa"/>
      <w:tblInd w:w="-1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87"/>
      <w:gridCol w:w="3856"/>
      <w:gridCol w:w="851"/>
    </w:tblGrid>
    <w:tr w:rsidR="0069607B" w:rsidRPr="007516BA" w14:paraId="27493CE1" w14:textId="77777777">
      <w:tc>
        <w:tcPr>
          <w:tcW w:w="5387" w:type="dxa"/>
          <w:vMerge w:val="restart"/>
        </w:tcPr>
        <w:p w14:paraId="104B1D99" w14:textId="4AF2A922" w:rsidR="0069607B" w:rsidRPr="007516BA" w:rsidRDefault="009938B4" w:rsidP="0069607B">
          <w:pPr>
            <w:pStyle w:val="Header"/>
          </w:pPr>
          <w:r w:rsidRPr="007516BA">
            <w:rPr>
              <w:lang w:val="en-GB" w:eastAsia="en-GB"/>
            </w:rPr>
            <w:drawing>
              <wp:inline distT="0" distB="0" distL="0" distR="0" wp14:anchorId="3D04FB5E" wp14:editId="7BE63E58">
                <wp:extent cx="2162810" cy="881380"/>
                <wp:effectExtent l="0" t="0" r="0" b="7620"/>
                <wp:docPr id="2" name="Picture 2"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881380"/>
                        </a:xfrm>
                        <a:prstGeom prst="rect">
                          <a:avLst/>
                        </a:prstGeom>
                        <a:noFill/>
                        <a:ln>
                          <a:noFill/>
                        </a:ln>
                      </pic:spPr>
                    </pic:pic>
                  </a:graphicData>
                </a:graphic>
              </wp:inline>
            </w:drawing>
          </w:r>
        </w:p>
      </w:tc>
      <w:tc>
        <w:tcPr>
          <w:tcW w:w="3856" w:type="dxa"/>
        </w:tcPr>
        <w:p w14:paraId="2CBB384C" w14:textId="77777777" w:rsidR="0069607B" w:rsidRPr="007516BA" w:rsidRDefault="00DD06B2">
          <w:pPr>
            <w:pStyle w:val="Header"/>
            <w:rPr>
              <w:rFonts w:cs="Arial"/>
            </w:rPr>
          </w:pPr>
        </w:p>
      </w:tc>
      <w:tc>
        <w:tcPr>
          <w:tcW w:w="851" w:type="dxa"/>
        </w:tcPr>
        <w:p w14:paraId="256B7A8D" w14:textId="77777777" w:rsidR="0069607B" w:rsidRPr="007516BA" w:rsidRDefault="00DD06B2">
          <w:pPr>
            <w:pStyle w:val="Header"/>
            <w:rPr>
              <w:rFonts w:cs="Arial"/>
            </w:rPr>
          </w:pPr>
        </w:p>
      </w:tc>
    </w:tr>
    <w:tr w:rsidR="0069607B" w:rsidRPr="007516BA" w14:paraId="4377F10F" w14:textId="77777777">
      <w:tc>
        <w:tcPr>
          <w:tcW w:w="5387" w:type="dxa"/>
          <w:vMerge/>
        </w:tcPr>
        <w:p w14:paraId="3FB14C6B" w14:textId="77777777" w:rsidR="0069607B" w:rsidRPr="007516BA" w:rsidRDefault="00DD06B2">
          <w:pPr>
            <w:pStyle w:val="Header"/>
          </w:pPr>
        </w:p>
      </w:tc>
      <w:tc>
        <w:tcPr>
          <w:tcW w:w="3856" w:type="dxa"/>
        </w:tcPr>
        <w:p w14:paraId="0FCD860E" w14:textId="77777777" w:rsidR="0069607B" w:rsidRPr="007516BA" w:rsidRDefault="00DD06B2">
          <w:pPr>
            <w:pStyle w:val="Header"/>
            <w:rPr>
              <w:rFonts w:cs="Arial"/>
              <w:b/>
              <w:highlight w:val="red"/>
            </w:rPr>
          </w:pPr>
          <w:r>
            <w:rPr>
              <w:rFonts w:cs="Arial"/>
              <w:b/>
            </w:rPr>
            <w:t>Document name</w:t>
          </w:r>
        </w:p>
      </w:tc>
      <w:tc>
        <w:tcPr>
          <w:tcW w:w="851" w:type="dxa"/>
        </w:tcPr>
        <w:p w14:paraId="5A9C911D" w14:textId="77777777" w:rsidR="0069607B" w:rsidRPr="007516BA" w:rsidRDefault="00DD06B2">
          <w:pPr>
            <w:pStyle w:val="Header"/>
            <w:rPr>
              <w:rFonts w:cs="Arial"/>
              <w:b/>
            </w:rPr>
          </w:pPr>
          <w:r w:rsidRPr="007516BA">
            <w:rPr>
              <w:rFonts w:cs="Arial"/>
              <w:b/>
            </w:rPr>
            <w:t>DNR</w:t>
          </w:r>
        </w:p>
      </w:tc>
    </w:tr>
    <w:tr w:rsidR="0069607B" w:rsidRPr="007516BA" w14:paraId="285AB708" w14:textId="77777777">
      <w:tc>
        <w:tcPr>
          <w:tcW w:w="5387" w:type="dxa"/>
          <w:vMerge/>
        </w:tcPr>
        <w:p w14:paraId="6B679906" w14:textId="77777777" w:rsidR="0069607B" w:rsidRPr="007516BA" w:rsidRDefault="00DD06B2">
          <w:pPr>
            <w:pStyle w:val="Header"/>
          </w:pPr>
        </w:p>
      </w:tc>
      <w:tc>
        <w:tcPr>
          <w:tcW w:w="3856" w:type="dxa"/>
        </w:tcPr>
        <w:p w14:paraId="00666D73" w14:textId="77777777" w:rsidR="0069607B" w:rsidRPr="007516BA" w:rsidRDefault="00DD06B2">
          <w:pPr>
            <w:pStyle w:val="Header"/>
            <w:rPr>
              <w:rFonts w:cs="Arial"/>
              <w:highlight w:val="darkMagenta"/>
            </w:rPr>
          </w:pPr>
          <w:r w:rsidRPr="003D4C9B">
            <w:rPr>
              <w:rFonts w:cs="Arial"/>
            </w:rPr>
            <w:fldChar w:fldCharType="begin"/>
          </w:r>
          <w:r w:rsidRPr="003D4C9B">
            <w:rPr>
              <w:rFonts w:cs="Arial"/>
            </w:rPr>
            <w:instrText xml:space="preserve"> FILENAME </w:instrText>
          </w:r>
          <w:r w:rsidRPr="003D4C9B">
            <w:rPr>
              <w:rFonts w:cs="Arial"/>
            </w:rPr>
            <w:fldChar w:fldCharType="separate"/>
          </w:r>
          <w:r w:rsidRPr="003D4C9B">
            <w:rPr>
              <w:rFonts w:cs="Arial"/>
            </w:rPr>
            <w:t>SufuKO MTA.doc</w:t>
          </w:r>
          <w:r w:rsidRPr="003D4C9B">
            <w:rPr>
              <w:rFonts w:cs="Arial"/>
            </w:rPr>
            <w:fldChar w:fldCharType="end"/>
          </w:r>
        </w:p>
      </w:tc>
      <w:tc>
        <w:tcPr>
          <w:tcW w:w="851" w:type="dxa"/>
        </w:tcPr>
        <w:p w14:paraId="74818866" w14:textId="77777777" w:rsidR="0069607B" w:rsidRPr="00973D13" w:rsidRDefault="00DD06B2">
          <w:pPr>
            <w:pStyle w:val="Header"/>
            <w:rPr>
              <w:rFonts w:cs="Arial"/>
            </w:rPr>
          </w:pPr>
          <w:r w:rsidRPr="00973D13">
            <w:rPr>
              <w:rFonts w:cs="Arial"/>
            </w:rPr>
            <w:fldChar w:fldCharType="begin"/>
          </w:r>
          <w:r w:rsidRPr="00973D13">
            <w:rPr>
              <w:rFonts w:cs="Arial"/>
            </w:rPr>
            <w:instrText xml:space="preserve"> MACROBUTTON NoMacro &lt;DNR&gt; </w:instrText>
          </w:r>
          <w:r w:rsidRPr="00973D13">
            <w:rPr>
              <w:rFonts w:cs="Arial"/>
            </w:rPr>
            <w:fldChar w:fldCharType="end"/>
          </w:r>
        </w:p>
      </w:tc>
    </w:tr>
    <w:tr w:rsidR="0069607B" w:rsidRPr="007516BA" w14:paraId="008D81EE" w14:textId="77777777">
      <w:tc>
        <w:tcPr>
          <w:tcW w:w="5387" w:type="dxa"/>
          <w:vMerge/>
        </w:tcPr>
        <w:p w14:paraId="3B2C6714" w14:textId="77777777" w:rsidR="0069607B" w:rsidRPr="007516BA" w:rsidRDefault="00DD06B2">
          <w:pPr>
            <w:pStyle w:val="Header"/>
          </w:pPr>
        </w:p>
      </w:tc>
      <w:tc>
        <w:tcPr>
          <w:tcW w:w="3856" w:type="dxa"/>
        </w:tcPr>
        <w:p w14:paraId="317B3472" w14:textId="77777777" w:rsidR="0069607B" w:rsidRPr="007516BA" w:rsidRDefault="00DD06B2">
          <w:pPr>
            <w:pStyle w:val="Header"/>
            <w:rPr>
              <w:rFonts w:cs="Arial"/>
            </w:rPr>
          </w:pPr>
        </w:p>
      </w:tc>
      <w:tc>
        <w:tcPr>
          <w:tcW w:w="851" w:type="dxa"/>
        </w:tcPr>
        <w:p w14:paraId="5E97CC82" w14:textId="77777777" w:rsidR="0069607B" w:rsidRPr="007516BA" w:rsidRDefault="00DD06B2">
          <w:pPr>
            <w:pStyle w:val="Header"/>
            <w:rPr>
              <w:rFonts w:cs="Arial"/>
            </w:rPr>
          </w:pPr>
        </w:p>
      </w:tc>
    </w:tr>
    <w:tr w:rsidR="0069607B" w:rsidRPr="007516BA" w14:paraId="14008AD1" w14:textId="77777777">
      <w:tc>
        <w:tcPr>
          <w:tcW w:w="5387" w:type="dxa"/>
          <w:vMerge/>
        </w:tcPr>
        <w:p w14:paraId="4FBE2DC0" w14:textId="77777777" w:rsidR="0069607B" w:rsidRPr="007516BA" w:rsidRDefault="00DD06B2">
          <w:pPr>
            <w:pStyle w:val="Header"/>
          </w:pPr>
        </w:p>
      </w:tc>
      <w:tc>
        <w:tcPr>
          <w:tcW w:w="3856" w:type="dxa"/>
        </w:tcPr>
        <w:p w14:paraId="4DEDF19F" w14:textId="77777777" w:rsidR="0069607B" w:rsidRPr="007516BA" w:rsidRDefault="00DD06B2">
          <w:pPr>
            <w:pStyle w:val="Header"/>
            <w:rPr>
              <w:rFonts w:cs="Arial"/>
              <w:b/>
              <w:highlight w:val="red"/>
            </w:rPr>
          </w:pPr>
          <w:r>
            <w:rPr>
              <w:rFonts w:cs="Arial"/>
              <w:b/>
            </w:rPr>
            <w:t>Date</w:t>
          </w:r>
        </w:p>
      </w:tc>
      <w:tc>
        <w:tcPr>
          <w:tcW w:w="851" w:type="dxa"/>
        </w:tcPr>
        <w:p w14:paraId="3C5B4205" w14:textId="77777777" w:rsidR="0069607B" w:rsidRPr="007516BA" w:rsidRDefault="00DD06B2">
          <w:pPr>
            <w:pStyle w:val="Header"/>
            <w:rPr>
              <w:rFonts w:cs="Arial"/>
              <w:b/>
              <w:highlight w:val="red"/>
            </w:rPr>
          </w:pPr>
          <w:r>
            <w:rPr>
              <w:rFonts w:cs="Arial"/>
              <w:b/>
            </w:rPr>
            <w:t>Page</w:t>
          </w:r>
        </w:p>
      </w:tc>
    </w:tr>
    <w:tr w:rsidR="0069607B" w:rsidRPr="007516BA" w14:paraId="2B150D2F" w14:textId="77777777">
      <w:tc>
        <w:tcPr>
          <w:tcW w:w="5387" w:type="dxa"/>
          <w:vMerge/>
        </w:tcPr>
        <w:p w14:paraId="73DA34F6" w14:textId="77777777" w:rsidR="0069607B" w:rsidRPr="007516BA" w:rsidRDefault="00DD06B2">
          <w:pPr>
            <w:pStyle w:val="Header"/>
          </w:pPr>
        </w:p>
      </w:tc>
      <w:tc>
        <w:tcPr>
          <w:tcW w:w="3856" w:type="dxa"/>
        </w:tcPr>
        <w:p w14:paraId="152EB4AF" w14:textId="77777777" w:rsidR="0069607B" w:rsidRPr="007516BA" w:rsidRDefault="00DD06B2">
          <w:pPr>
            <w:pStyle w:val="Header"/>
            <w:rPr>
              <w:rFonts w:cs="Arial"/>
              <w:highlight w:val="darkMagenta"/>
            </w:rPr>
          </w:pPr>
          <w:r>
            <w:rPr>
              <w:rFonts w:cs="Arial"/>
            </w:rPr>
            <w:fldChar w:fldCharType="begin"/>
          </w:r>
          <w:r>
            <w:rPr>
              <w:rFonts w:cs="Arial"/>
            </w:rPr>
            <w:instrText xml:space="preserve"> DATE \@ "yy-MM-dd" </w:instrText>
          </w:r>
          <w:r>
            <w:rPr>
              <w:rFonts w:cs="Arial"/>
            </w:rPr>
            <w:fldChar w:fldCharType="separate"/>
          </w:r>
          <w:r w:rsidR="009938B4">
            <w:rPr>
              <w:rFonts w:cs="Arial"/>
            </w:rPr>
            <w:t>19-10-02</w:t>
          </w:r>
          <w:r>
            <w:rPr>
              <w:rFonts w:cs="Arial"/>
            </w:rPr>
            <w:fldChar w:fldCharType="end"/>
          </w:r>
        </w:p>
      </w:tc>
      <w:tc>
        <w:tcPr>
          <w:tcW w:w="851" w:type="dxa"/>
        </w:tcPr>
        <w:p w14:paraId="3BD66608" w14:textId="77777777" w:rsidR="0069607B" w:rsidRPr="007516BA" w:rsidRDefault="00DD06B2">
          <w:pPr>
            <w:pStyle w:val="Header"/>
            <w:rPr>
              <w:rFonts w:cs="Arial"/>
            </w:rPr>
          </w:pPr>
          <w:r w:rsidRPr="007516BA">
            <w:rPr>
              <w:rStyle w:val="PageNumber"/>
              <w:rFonts w:cs="Arial"/>
            </w:rPr>
            <w:fldChar w:fldCharType="begin"/>
          </w:r>
          <w:r w:rsidRPr="007516BA">
            <w:rPr>
              <w:rStyle w:val="PageNumber"/>
              <w:rFonts w:cs="Arial"/>
            </w:rPr>
            <w:instrText xml:space="preserve"> PAGE </w:instrText>
          </w:r>
          <w:r w:rsidRPr="007516BA">
            <w:rPr>
              <w:rStyle w:val="PageNumber"/>
              <w:rFonts w:cs="Arial"/>
            </w:rPr>
            <w:fldChar w:fldCharType="separate"/>
          </w:r>
          <w:r w:rsidR="009938B4">
            <w:rPr>
              <w:rStyle w:val="PageNumber"/>
              <w:rFonts w:cs="Arial"/>
            </w:rPr>
            <w:t>6</w:t>
          </w:r>
          <w:r w:rsidRPr="007516BA">
            <w:rPr>
              <w:rStyle w:val="PageNumber"/>
              <w:rFonts w:cs="Arial"/>
            </w:rPr>
            <w:fldChar w:fldCharType="end"/>
          </w:r>
          <w:r w:rsidRPr="007516BA">
            <w:rPr>
              <w:rStyle w:val="PageNumber"/>
              <w:rFonts w:cs="Arial"/>
            </w:rPr>
            <w:t xml:space="preserve"> / </w:t>
          </w:r>
          <w:r w:rsidRPr="007516BA">
            <w:rPr>
              <w:rStyle w:val="PageNumber"/>
              <w:rFonts w:cs="Arial"/>
            </w:rPr>
            <w:fldChar w:fldCharType="begin"/>
          </w:r>
          <w:r w:rsidRPr="007516BA">
            <w:rPr>
              <w:rStyle w:val="PageNumber"/>
              <w:rFonts w:cs="Arial"/>
            </w:rPr>
            <w:instrText xml:space="preserve"> NUMPAGES </w:instrText>
          </w:r>
          <w:r w:rsidRPr="007516BA">
            <w:rPr>
              <w:rStyle w:val="PageNumber"/>
              <w:rFonts w:cs="Arial"/>
            </w:rPr>
            <w:fldChar w:fldCharType="separate"/>
          </w:r>
          <w:r w:rsidR="009938B4">
            <w:rPr>
              <w:rStyle w:val="PageNumber"/>
              <w:rFonts w:cs="Arial"/>
            </w:rPr>
            <w:t>6</w:t>
          </w:r>
          <w:r w:rsidRPr="007516BA">
            <w:rPr>
              <w:rStyle w:val="PageNumber"/>
              <w:rFonts w:cs="Arial"/>
            </w:rPr>
            <w:fldChar w:fldCharType="end"/>
          </w:r>
        </w:p>
      </w:tc>
    </w:tr>
  </w:tbl>
  <w:p w14:paraId="61A79A77" w14:textId="77777777" w:rsidR="0069607B" w:rsidRPr="007516BA" w:rsidRDefault="00DD06B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06" w:type="dxa"/>
      <w:tblInd w:w="-1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87"/>
      <w:gridCol w:w="3856"/>
      <w:gridCol w:w="1363"/>
    </w:tblGrid>
    <w:tr w:rsidR="0069607B" w:rsidRPr="007516BA" w14:paraId="087362D6" w14:textId="77777777">
      <w:tc>
        <w:tcPr>
          <w:tcW w:w="5387" w:type="dxa"/>
          <w:vMerge w:val="restart"/>
        </w:tcPr>
        <w:p w14:paraId="54F444A1" w14:textId="5239F704" w:rsidR="0069607B" w:rsidRPr="007516BA" w:rsidRDefault="009938B4" w:rsidP="0069607B">
          <w:pPr>
            <w:pStyle w:val="Header"/>
          </w:pPr>
          <w:r w:rsidRPr="007516BA">
            <w:rPr>
              <w:lang w:val="en-GB" w:eastAsia="en-GB"/>
            </w:rPr>
            <w:drawing>
              <wp:inline distT="0" distB="0" distL="0" distR="0" wp14:anchorId="032C2896" wp14:editId="5B471D40">
                <wp:extent cx="2162810" cy="881380"/>
                <wp:effectExtent l="0" t="0" r="0" b="7620"/>
                <wp:docPr id="1" name="Picture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881380"/>
                        </a:xfrm>
                        <a:prstGeom prst="rect">
                          <a:avLst/>
                        </a:prstGeom>
                        <a:noFill/>
                        <a:ln>
                          <a:noFill/>
                        </a:ln>
                      </pic:spPr>
                    </pic:pic>
                  </a:graphicData>
                </a:graphic>
              </wp:inline>
            </w:drawing>
          </w:r>
        </w:p>
      </w:tc>
      <w:tc>
        <w:tcPr>
          <w:tcW w:w="3856" w:type="dxa"/>
        </w:tcPr>
        <w:p w14:paraId="39F9B7EB" w14:textId="77777777" w:rsidR="0069607B" w:rsidRPr="007516BA" w:rsidRDefault="00DD06B2" w:rsidP="0069607B">
          <w:pPr>
            <w:pStyle w:val="Header"/>
            <w:rPr>
              <w:rFonts w:cs="Arial"/>
            </w:rPr>
          </w:pPr>
        </w:p>
      </w:tc>
      <w:tc>
        <w:tcPr>
          <w:tcW w:w="1363" w:type="dxa"/>
        </w:tcPr>
        <w:p w14:paraId="3C118DA2" w14:textId="77777777" w:rsidR="0069607B" w:rsidRPr="007516BA" w:rsidRDefault="00DD06B2" w:rsidP="0069607B">
          <w:pPr>
            <w:pStyle w:val="Header"/>
            <w:rPr>
              <w:rFonts w:cs="Arial"/>
            </w:rPr>
          </w:pPr>
        </w:p>
      </w:tc>
    </w:tr>
    <w:tr w:rsidR="0069607B" w:rsidRPr="007516BA" w14:paraId="3EDD6238" w14:textId="77777777">
      <w:tc>
        <w:tcPr>
          <w:tcW w:w="5387" w:type="dxa"/>
          <w:vMerge/>
        </w:tcPr>
        <w:p w14:paraId="4DA35D32" w14:textId="77777777" w:rsidR="0069607B" w:rsidRPr="007516BA" w:rsidRDefault="00DD06B2" w:rsidP="0069607B">
          <w:pPr>
            <w:pStyle w:val="Header"/>
          </w:pPr>
        </w:p>
      </w:tc>
      <w:tc>
        <w:tcPr>
          <w:tcW w:w="3856" w:type="dxa"/>
        </w:tcPr>
        <w:p w14:paraId="0F3B1C83" w14:textId="77777777" w:rsidR="0069607B" w:rsidRPr="007516BA" w:rsidRDefault="00DD06B2" w:rsidP="0069607B">
          <w:pPr>
            <w:pStyle w:val="Header"/>
            <w:rPr>
              <w:rFonts w:cs="Arial"/>
              <w:b/>
              <w:highlight w:val="red"/>
            </w:rPr>
          </w:pPr>
          <w:r>
            <w:rPr>
              <w:rFonts w:cs="Arial"/>
              <w:b/>
            </w:rPr>
            <w:t>Document name</w:t>
          </w:r>
        </w:p>
      </w:tc>
      <w:tc>
        <w:tcPr>
          <w:tcW w:w="1363" w:type="dxa"/>
        </w:tcPr>
        <w:p w14:paraId="69C17CCB" w14:textId="77777777" w:rsidR="0069607B" w:rsidRPr="007516BA" w:rsidRDefault="00DD06B2" w:rsidP="0069607B">
          <w:pPr>
            <w:pStyle w:val="Header"/>
            <w:rPr>
              <w:rFonts w:cs="Arial"/>
              <w:b/>
            </w:rPr>
          </w:pPr>
          <w:r w:rsidRPr="007516BA">
            <w:rPr>
              <w:rFonts w:cs="Arial"/>
              <w:b/>
            </w:rPr>
            <w:t>DNR</w:t>
          </w:r>
        </w:p>
      </w:tc>
    </w:tr>
    <w:tr w:rsidR="0069607B" w:rsidRPr="007516BA" w14:paraId="4C120813" w14:textId="77777777">
      <w:tc>
        <w:tcPr>
          <w:tcW w:w="5387" w:type="dxa"/>
          <w:vMerge/>
        </w:tcPr>
        <w:p w14:paraId="4E0DDC74" w14:textId="77777777" w:rsidR="0069607B" w:rsidRPr="007516BA" w:rsidRDefault="00DD06B2" w:rsidP="0069607B">
          <w:pPr>
            <w:pStyle w:val="Header"/>
          </w:pPr>
        </w:p>
      </w:tc>
      <w:tc>
        <w:tcPr>
          <w:tcW w:w="3856" w:type="dxa"/>
        </w:tcPr>
        <w:p w14:paraId="04CF2D61" w14:textId="77777777" w:rsidR="0069607B" w:rsidRPr="003D4C9B" w:rsidRDefault="00DD06B2" w:rsidP="0069607B">
          <w:pPr>
            <w:pStyle w:val="Header"/>
            <w:rPr>
              <w:rFonts w:cs="Arial"/>
            </w:rPr>
          </w:pPr>
          <w:r w:rsidRPr="0069607B">
            <w:rPr>
              <w:rFonts w:cs="Arial"/>
            </w:rPr>
            <w:fldChar w:fldCharType="begin"/>
          </w:r>
          <w:r w:rsidRPr="0069607B">
            <w:rPr>
              <w:rFonts w:cs="Arial"/>
            </w:rPr>
            <w:instrText xml:space="preserve"> FILENAME </w:instrText>
          </w:r>
          <w:r w:rsidRPr="0069607B">
            <w:rPr>
              <w:rFonts w:cs="Arial"/>
            </w:rPr>
            <w:fldChar w:fldCharType="separate"/>
          </w:r>
          <w:r w:rsidRPr="0069607B">
            <w:rPr>
              <w:rFonts w:cs="Arial"/>
            </w:rPr>
            <w:t>SufuKO MTA_EMMA.doc</w:t>
          </w:r>
          <w:r w:rsidRPr="0069607B">
            <w:rPr>
              <w:rFonts w:cs="Arial"/>
            </w:rPr>
            <w:fldChar w:fldCharType="end"/>
          </w:r>
        </w:p>
      </w:tc>
      <w:tc>
        <w:tcPr>
          <w:tcW w:w="1363" w:type="dxa"/>
        </w:tcPr>
        <w:p w14:paraId="1B0C908C" w14:textId="77777777" w:rsidR="0069607B" w:rsidRPr="00973D13" w:rsidRDefault="00DD06B2" w:rsidP="0069607B">
          <w:pPr>
            <w:pStyle w:val="Header"/>
            <w:rPr>
              <w:rFonts w:cs="Arial"/>
            </w:rPr>
          </w:pPr>
          <w:r w:rsidRPr="00973D13">
            <w:rPr>
              <w:rFonts w:cs="Arial"/>
            </w:rPr>
            <w:fldChar w:fldCharType="begin"/>
          </w:r>
          <w:r w:rsidRPr="00973D13">
            <w:rPr>
              <w:rFonts w:cs="Arial"/>
            </w:rPr>
            <w:instrText xml:space="preserve"> MACROBUTTON NoMacro &lt;DNR&gt; </w:instrText>
          </w:r>
          <w:r w:rsidRPr="00973D13">
            <w:rPr>
              <w:rFonts w:cs="Arial"/>
            </w:rPr>
            <w:fldChar w:fldCharType="end"/>
          </w:r>
        </w:p>
      </w:tc>
    </w:tr>
    <w:tr w:rsidR="0069607B" w:rsidRPr="007516BA" w14:paraId="5BC9CABF" w14:textId="77777777">
      <w:tc>
        <w:tcPr>
          <w:tcW w:w="5387" w:type="dxa"/>
          <w:vMerge/>
        </w:tcPr>
        <w:p w14:paraId="6ACCAA19" w14:textId="77777777" w:rsidR="0069607B" w:rsidRPr="007516BA" w:rsidRDefault="00DD06B2" w:rsidP="0069607B">
          <w:pPr>
            <w:pStyle w:val="Header"/>
          </w:pPr>
        </w:p>
      </w:tc>
      <w:tc>
        <w:tcPr>
          <w:tcW w:w="3856" w:type="dxa"/>
        </w:tcPr>
        <w:p w14:paraId="48A6822F" w14:textId="77777777" w:rsidR="0069607B" w:rsidRPr="007516BA" w:rsidRDefault="00DD06B2" w:rsidP="0069607B">
          <w:pPr>
            <w:pStyle w:val="Header"/>
            <w:rPr>
              <w:rFonts w:cs="Arial"/>
            </w:rPr>
          </w:pPr>
        </w:p>
      </w:tc>
      <w:tc>
        <w:tcPr>
          <w:tcW w:w="1363" w:type="dxa"/>
        </w:tcPr>
        <w:p w14:paraId="36DD1DB7" w14:textId="77777777" w:rsidR="0069607B" w:rsidRPr="007516BA" w:rsidRDefault="00DD06B2" w:rsidP="0069607B">
          <w:pPr>
            <w:pStyle w:val="Header"/>
            <w:rPr>
              <w:rFonts w:cs="Arial"/>
            </w:rPr>
          </w:pPr>
        </w:p>
      </w:tc>
    </w:tr>
    <w:tr w:rsidR="0069607B" w:rsidRPr="007516BA" w14:paraId="716D3D22" w14:textId="77777777">
      <w:tc>
        <w:tcPr>
          <w:tcW w:w="5387" w:type="dxa"/>
          <w:vMerge/>
        </w:tcPr>
        <w:p w14:paraId="6773F659" w14:textId="77777777" w:rsidR="0069607B" w:rsidRPr="007516BA" w:rsidRDefault="00DD06B2" w:rsidP="0069607B">
          <w:pPr>
            <w:pStyle w:val="Header"/>
          </w:pPr>
        </w:p>
      </w:tc>
      <w:tc>
        <w:tcPr>
          <w:tcW w:w="3856" w:type="dxa"/>
        </w:tcPr>
        <w:p w14:paraId="66BEA2ED" w14:textId="77777777" w:rsidR="0069607B" w:rsidRPr="007516BA" w:rsidRDefault="00DD06B2" w:rsidP="0069607B">
          <w:pPr>
            <w:pStyle w:val="Header"/>
            <w:rPr>
              <w:rFonts w:cs="Arial"/>
              <w:b/>
              <w:highlight w:val="red"/>
            </w:rPr>
          </w:pPr>
          <w:r>
            <w:rPr>
              <w:rFonts w:cs="Arial"/>
              <w:b/>
            </w:rPr>
            <w:t>Date</w:t>
          </w:r>
        </w:p>
      </w:tc>
      <w:tc>
        <w:tcPr>
          <w:tcW w:w="1363" w:type="dxa"/>
        </w:tcPr>
        <w:p w14:paraId="3A7D3BD5" w14:textId="77777777" w:rsidR="0069607B" w:rsidRPr="007516BA" w:rsidRDefault="00DD06B2" w:rsidP="0069607B">
          <w:pPr>
            <w:pStyle w:val="Header"/>
            <w:rPr>
              <w:rFonts w:cs="Arial"/>
              <w:b/>
              <w:highlight w:val="red"/>
            </w:rPr>
          </w:pPr>
          <w:r>
            <w:rPr>
              <w:rFonts w:cs="Arial"/>
              <w:b/>
            </w:rPr>
            <w:t>Page</w:t>
          </w:r>
        </w:p>
      </w:tc>
    </w:tr>
    <w:tr w:rsidR="0069607B" w:rsidRPr="007516BA" w14:paraId="1088FF39" w14:textId="77777777">
      <w:tc>
        <w:tcPr>
          <w:tcW w:w="5387" w:type="dxa"/>
          <w:vMerge/>
        </w:tcPr>
        <w:p w14:paraId="06CF2AA1" w14:textId="77777777" w:rsidR="0069607B" w:rsidRPr="007516BA" w:rsidRDefault="00DD06B2" w:rsidP="0069607B">
          <w:pPr>
            <w:pStyle w:val="Header"/>
          </w:pPr>
        </w:p>
      </w:tc>
      <w:tc>
        <w:tcPr>
          <w:tcW w:w="3856" w:type="dxa"/>
        </w:tcPr>
        <w:p w14:paraId="54A31DE8" w14:textId="77777777" w:rsidR="0069607B" w:rsidRPr="007516BA" w:rsidRDefault="00DD06B2" w:rsidP="0069607B">
          <w:pPr>
            <w:pStyle w:val="Header"/>
            <w:rPr>
              <w:rFonts w:cs="Arial"/>
              <w:highlight w:val="darkMagenta"/>
            </w:rPr>
          </w:pPr>
          <w:r>
            <w:rPr>
              <w:rFonts w:cs="Arial"/>
            </w:rPr>
            <w:fldChar w:fldCharType="begin"/>
          </w:r>
          <w:r>
            <w:rPr>
              <w:rFonts w:cs="Arial"/>
            </w:rPr>
            <w:instrText xml:space="preserve"> DATE \@ "</w:instrText>
          </w:r>
          <w:r>
            <w:rPr>
              <w:rFonts w:cs="Arial"/>
            </w:rPr>
            <w:instrText xml:space="preserve">yy-MM-dd" </w:instrText>
          </w:r>
          <w:r>
            <w:rPr>
              <w:rFonts w:cs="Arial"/>
            </w:rPr>
            <w:fldChar w:fldCharType="separate"/>
          </w:r>
          <w:r w:rsidR="009938B4">
            <w:rPr>
              <w:rFonts w:cs="Arial"/>
            </w:rPr>
            <w:t>19-10-02</w:t>
          </w:r>
          <w:r>
            <w:rPr>
              <w:rFonts w:cs="Arial"/>
            </w:rPr>
            <w:fldChar w:fldCharType="end"/>
          </w:r>
        </w:p>
      </w:tc>
      <w:tc>
        <w:tcPr>
          <w:tcW w:w="1363" w:type="dxa"/>
        </w:tcPr>
        <w:p w14:paraId="10BF28B2" w14:textId="77777777" w:rsidR="0069607B" w:rsidRPr="007516BA" w:rsidRDefault="00DD06B2" w:rsidP="0069607B">
          <w:pPr>
            <w:pStyle w:val="Header"/>
            <w:rPr>
              <w:rFonts w:cs="Arial"/>
            </w:rPr>
          </w:pPr>
          <w:r w:rsidRPr="007516BA">
            <w:rPr>
              <w:rStyle w:val="PageNumber"/>
              <w:rFonts w:cs="Arial"/>
            </w:rPr>
            <w:fldChar w:fldCharType="begin"/>
          </w:r>
          <w:r w:rsidRPr="007516BA">
            <w:rPr>
              <w:rStyle w:val="PageNumber"/>
              <w:rFonts w:cs="Arial"/>
            </w:rPr>
            <w:instrText xml:space="preserve"> PAGE </w:instrText>
          </w:r>
          <w:r w:rsidRPr="007516BA">
            <w:rPr>
              <w:rStyle w:val="PageNumber"/>
              <w:rFonts w:cs="Arial"/>
            </w:rPr>
            <w:fldChar w:fldCharType="separate"/>
          </w:r>
          <w:r w:rsidR="009938B4">
            <w:rPr>
              <w:rStyle w:val="PageNumber"/>
              <w:rFonts w:cs="Arial"/>
            </w:rPr>
            <w:t>1</w:t>
          </w:r>
          <w:r w:rsidRPr="007516BA">
            <w:rPr>
              <w:rStyle w:val="PageNumber"/>
              <w:rFonts w:cs="Arial"/>
            </w:rPr>
            <w:fldChar w:fldCharType="end"/>
          </w:r>
          <w:r w:rsidRPr="007516BA">
            <w:rPr>
              <w:rStyle w:val="PageNumber"/>
              <w:rFonts w:cs="Arial"/>
            </w:rPr>
            <w:t xml:space="preserve"> / </w:t>
          </w:r>
          <w:r w:rsidRPr="007516BA">
            <w:rPr>
              <w:rStyle w:val="PageNumber"/>
              <w:rFonts w:cs="Arial"/>
            </w:rPr>
            <w:fldChar w:fldCharType="begin"/>
          </w:r>
          <w:r w:rsidRPr="007516BA">
            <w:rPr>
              <w:rStyle w:val="PageNumber"/>
              <w:rFonts w:cs="Arial"/>
            </w:rPr>
            <w:instrText xml:space="preserve"> NUMPAGES </w:instrText>
          </w:r>
          <w:r w:rsidRPr="007516BA">
            <w:rPr>
              <w:rStyle w:val="PageNumber"/>
              <w:rFonts w:cs="Arial"/>
            </w:rPr>
            <w:fldChar w:fldCharType="separate"/>
          </w:r>
          <w:r w:rsidR="009938B4">
            <w:rPr>
              <w:rStyle w:val="PageNumber"/>
              <w:rFonts w:cs="Arial"/>
            </w:rPr>
            <w:t>4</w:t>
          </w:r>
          <w:r w:rsidRPr="007516BA">
            <w:rPr>
              <w:rStyle w:val="PageNumber"/>
              <w:rFonts w:cs="Arial"/>
            </w:rPr>
            <w:fldChar w:fldCharType="end"/>
          </w:r>
        </w:p>
      </w:tc>
    </w:tr>
  </w:tbl>
  <w:p w14:paraId="72B3D6EA" w14:textId="77777777" w:rsidR="0069607B" w:rsidRDefault="00DD06B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1"/>
      <w:numFmt w:val="decimal"/>
      <w:lvlText w:val="%1."/>
      <w:legacy w:legacy="1" w:legacySpace="0" w:legacyIndent="360"/>
      <w:lvlJc w:val="left"/>
      <w:pPr>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4C60FE"/>
    <w:rsid w:val="009938B4"/>
    <w:rsid w:val="00DD06B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414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1E33"/>
    <w:rPr>
      <w:sz w:val="24"/>
      <w:szCs w:val="24"/>
      <w:lang w:val="en-US" w:eastAsia="sv-SE"/>
    </w:rPr>
  </w:style>
  <w:style w:type="paragraph" w:styleId="Heading1">
    <w:name w:val="heading 1"/>
    <w:basedOn w:val="Normal"/>
    <w:next w:val="Normal"/>
    <w:qFormat/>
    <w:rsid w:val="00DA4EFB"/>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outlineLvl w:val="0"/>
    </w:pPr>
    <w:rPr>
      <w:rFonts w:ascii="Palatino" w:hAnsi="Palatino"/>
      <w:b/>
      <w:sz w:val="32"/>
      <w:szCs w:val="20"/>
      <w:u w:val="single"/>
      <w:lang w:val="en-AU"/>
    </w:rPr>
  </w:style>
  <w:style w:type="paragraph" w:styleId="Heading2">
    <w:name w:val="heading 2"/>
    <w:basedOn w:val="Normal"/>
    <w:next w:val="Normal"/>
    <w:qFormat/>
    <w:rsid w:val="00DA4EFB"/>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outlineLvl w:val="1"/>
    </w:pPr>
    <w:rPr>
      <w:rFonts w:ascii="Palatino" w:hAnsi="Palatino"/>
      <w:b/>
      <w:sz w:val="28"/>
      <w:szCs w:val="20"/>
      <w:u w:val="single"/>
      <w:lang w:val="en-AU"/>
    </w:rPr>
  </w:style>
  <w:style w:type="paragraph" w:styleId="Heading3">
    <w:name w:val="heading 3"/>
    <w:basedOn w:val="Normal"/>
    <w:next w:val="Normal"/>
    <w:qFormat/>
    <w:rsid w:val="00DA4EFB"/>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outlineLvl w:val="2"/>
    </w:pPr>
    <w:rPr>
      <w:rFonts w:ascii="Times" w:hAnsi="Times"/>
      <w:b/>
      <w:szCs w:val="20"/>
      <w:u w:val="single"/>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56849"/>
    <w:pPr>
      <w:tabs>
        <w:tab w:val="center" w:pos="4536"/>
        <w:tab w:val="right" w:pos="9072"/>
      </w:tabs>
    </w:pPr>
    <w:rPr>
      <w:rFonts w:ascii="Arial" w:hAnsi="Arial"/>
      <w:noProof/>
      <w:sz w:val="16"/>
      <w:szCs w:val="16"/>
    </w:rPr>
  </w:style>
  <w:style w:type="paragraph" w:styleId="Footer">
    <w:name w:val="footer"/>
    <w:basedOn w:val="Normal"/>
    <w:rsid w:val="00507908"/>
    <w:pPr>
      <w:tabs>
        <w:tab w:val="center" w:pos="4536"/>
        <w:tab w:val="right" w:pos="9072"/>
      </w:tabs>
    </w:pPr>
    <w:rPr>
      <w:rFonts w:ascii="Arial" w:hAnsi="Arial"/>
      <w:noProof/>
      <w:sz w:val="14"/>
      <w:szCs w:val="14"/>
    </w:rPr>
  </w:style>
  <w:style w:type="table" w:styleId="TableGrid">
    <w:name w:val="Table Grid"/>
    <w:basedOn w:val="TableNormal"/>
    <w:rsid w:val="004C6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D617B"/>
    <w:rPr>
      <w:rFonts w:ascii="Tahoma" w:hAnsi="Tahoma" w:cs="Tahoma"/>
      <w:sz w:val="16"/>
      <w:szCs w:val="16"/>
    </w:rPr>
  </w:style>
  <w:style w:type="character" w:styleId="PageNumber">
    <w:name w:val="page number"/>
    <w:basedOn w:val="DefaultParagraphFont"/>
    <w:rsid w:val="00E337FD"/>
  </w:style>
  <w:style w:type="paragraph" w:customStyle="1" w:styleId="WPDefaults">
    <w:name w:val="WP Defaults"/>
    <w:rsid w:val="00DA4EFB"/>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rFonts w:ascii="Geneva" w:hAnsi="Geneva"/>
      <w:sz w:val="24"/>
      <w:lang w:val="en-AU" w:eastAsia="sv-SE"/>
    </w:rPr>
  </w:style>
  <w:style w:type="paragraph" w:styleId="BodyTextIndent">
    <w:name w:val="Body Text Indent"/>
    <w:basedOn w:val="Normal"/>
    <w:rsid w:val="00DA4EFB"/>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440" w:hanging="1440"/>
    </w:pPr>
    <w:rPr>
      <w:rFonts w:ascii="Palatino" w:hAnsi="Palatino"/>
      <w:szCs w:val="20"/>
      <w:lang w:val="en-AU"/>
    </w:rPr>
  </w:style>
  <w:style w:type="paragraph" w:styleId="BodyTextIndent2">
    <w:name w:val="Body Text Indent 2"/>
    <w:basedOn w:val="Normal"/>
    <w:rsid w:val="00DA4EFB"/>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jc w:val="both"/>
    </w:pPr>
    <w:rPr>
      <w:rFonts w:ascii="Times" w:hAnsi="Times"/>
      <w:szCs w:val="20"/>
      <w:lang w:val="en-AU"/>
    </w:rPr>
  </w:style>
  <w:style w:type="paragraph" w:styleId="BodyText">
    <w:name w:val="Body Text"/>
    <w:basedOn w:val="Normal"/>
    <w:rsid w:val="00DA4E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center"/>
    </w:pPr>
    <w:rPr>
      <w:rFonts w:ascii="Times" w:hAnsi="Times"/>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KI%20brev%20eng%20fa&#776;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3FD05-5160-4B08-92BE-5E4211E0722C}"/>
</file>

<file path=customXml/itemProps2.xml><?xml version="1.0" encoding="utf-8"?>
<ds:datastoreItem xmlns:ds="http://schemas.openxmlformats.org/officeDocument/2006/customXml" ds:itemID="{238AB334-C85D-4425-8808-8F12E3CB7F98}"/>
</file>

<file path=customXml/itemProps3.xml><?xml version="1.0" encoding="utf-8"?>
<ds:datastoreItem xmlns:ds="http://schemas.openxmlformats.org/officeDocument/2006/customXml" ds:itemID="{25C54A1F-218A-4E3C-BE15-C601EF569E39}"/>
</file>

<file path=docProps/app.xml><?xml version="1.0" encoding="utf-8"?>
<Properties xmlns="http://schemas.openxmlformats.org/officeDocument/2006/extended-properties" xmlns:vt="http://schemas.openxmlformats.org/officeDocument/2006/docPropsVTypes">
  <Template>Macintosh HD:Applications:Microsoft Office 2004:Templates:My Templates:KI brev eng färg</Template>
  <TotalTime>0</TotalTime>
  <Pages>6</Pages>
  <Words>1407</Words>
  <Characters>8026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Department of Biosciences and Nutrition</vt:lpstr>
    </vt:vector>
  </TitlesOfParts>
  <Company/>
  <LinksUpToDate>false</LinksUpToDate>
  <CharactersWithSpaces>9415</CharactersWithSpaces>
  <SharedDoc>false</SharedDoc>
  <HLinks>
    <vt:vector size="12" baseType="variant">
      <vt:variant>
        <vt:i4>7536707</vt:i4>
      </vt:variant>
      <vt:variant>
        <vt:i4>10981</vt:i4>
      </vt:variant>
      <vt:variant>
        <vt:i4>1026</vt:i4>
      </vt:variant>
      <vt:variant>
        <vt:i4>1</vt:i4>
      </vt:variant>
      <vt:variant>
        <vt:lpwstr>KI-Logo_pos_RGB(136-0-82)</vt:lpwstr>
      </vt:variant>
      <vt:variant>
        <vt:lpwstr/>
      </vt:variant>
      <vt:variant>
        <vt:i4>7536707</vt:i4>
      </vt:variant>
      <vt:variant>
        <vt:i4>11146</vt:i4>
      </vt:variant>
      <vt:variant>
        <vt:i4>1025</vt:i4>
      </vt:variant>
      <vt:variant>
        <vt:i4>1</vt:i4>
      </vt:variant>
      <vt:variant>
        <vt:lpwstr>KI-Logo_pos_RGB(136-0-82)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Biosciences and Nutrition</dc:title>
  <dc:subject/>
  <dc:creator>Stephan Teglund</dc:creator>
  <cp:keywords/>
  <dc:description/>
  <cp:lastModifiedBy>Microsoft Office User</cp:lastModifiedBy>
  <cp:revision>2</cp:revision>
  <cp:lastPrinted>2005-09-08T08:56:00Z</cp:lastPrinted>
  <dcterms:created xsi:type="dcterms:W3CDTF">2019-10-02T11:07:00Z</dcterms:created>
  <dcterms:modified xsi:type="dcterms:W3CDTF">2019-10-02T11:07:00Z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0x0101003BE5B649807B96469820D9AE363299A1</vt:lpwstr>
  </property>
  <property fmtid="{D5CDD505-2E9C-101B-9397-08002B2CF9AE}" pid="33" name="Order">
    <vt:r8>18200</vt:r8>
  </property>
  <property fmtid="{D5CDD505-2E9C-101B-9397-08002B2CF9AE}" pid="34" name="xd_Signature">
    <vt:bool>false</vt:bool>
  </property>
  <property fmtid="{D5CDD505-2E9C-101B-9397-08002B2CF9AE}" pid="35" name="xd_ProgID">
    <vt:lpwstr/>
  </property>
  <property fmtid="{D5CDD505-2E9C-101B-9397-08002B2CF9AE}" pid="36" name="_SourceUrl">
    <vt:lpwstr/>
  </property>
  <property fmtid="{D5CDD505-2E9C-101B-9397-08002B2CF9AE}" pid="37" name="_SharedFileIndex">
    <vt:lpwstr/>
  </property>
  <property fmtid="{D5CDD505-2E9C-101B-9397-08002B2CF9AE}" pid="38" name="_ColorHex">
    <vt:lpwstr/>
  </property>
  <property fmtid="{D5CDD505-2E9C-101B-9397-08002B2CF9AE}" pid="39" name="_Emoji">
    <vt:lpwstr/>
  </property>
  <property fmtid="{D5CDD505-2E9C-101B-9397-08002B2CF9AE}" pid="40" name="ComplianceAssetId">
    <vt:lpwstr/>
  </property>
  <property fmtid="{D5CDD505-2E9C-101B-9397-08002B2CF9AE}" pid="41" name="TemplateUrl">
    <vt:lpwstr/>
  </property>
  <property fmtid="{D5CDD505-2E9C-101B-9397-08002B2CF9AE}" pid="42" name="_ColorTag">
    <vt:lpwstr/>
  </property>
  <property fmtid="{D5CDD505-2E9C-101B-9397-08002B2CF9AE}" pid="43" name="_ExtendedDescription">
    <vt:lpwstr/>
  </property>
  <property fmtid="{D5CDD505-2E9C-101B-9397-08002B2CF9AE}" pid="44" name="TriggerFlowInfo">
    <vt:lpwstr/>
  </property>
</Properties>
</file>