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795AB" w14:textId="77777777" w:rsidR="00F92A79" w:rsidRPr="00811443" w:rsidRDefault="00F92A79" w:rsidP="00E334FB">
      <w:pPr>
        <w:pStyle w:val="Title"/>
        <w:rPr>
          <w:rFonts w:ascii="Calibri" w:hAnsi="Calibri"/>
          <w:sz w:val="22"/>
          <w:u w:val="none"/>
        </w:rPr>
      </w:pPr>
      <w:bookmarkStart w:id="0" w:name="_GoBack"/>
      <w:bookmarkEnd w:id="0"/>
      <w:r w:rsidRPr="00811443">
        <w:rPr>
          <w:rFonts w:ascii="Calibri" w:hAnsi="Calibri"/>
          <w:sz w:val="22"/>
          <w:u w:val="none"/>
        </w:rPr>
        <w:t>MATERIAL TRANSFER AGREEMENT</w:t>
      </w:r>
    </w:p>
    <w:p w14:paraId="45A5A3BA" w14:textId="77777777" w:rsidR="00F92A79" w:rsidRPr="00811443" w:rsidRDefault="00F92A79" w:rsidP="00E334FB">
      <w:pPr>
        <w:jc w:val="both"/>
        <w:rPr>
          <w:rFonts w:ascii="Calibri" w:hAnsi="Calibri"/>
          <w:sz w:val="22"/>
        </w:rPr>
      </w:pPr>
    </w:p>
    <w:p w14:paraId="7E86F1E8" w14:textId="77777777" w:rsidR="001B2C3C" w:rsidRPr="001B2C3C" w:rsidRDefault="00F92A79" w:rsidP="001B2C3C">
      <w:pPr>
        <w:jc w:val="both"/>
        <w:rPr>
          <w:rFonts w:ascii="Calibri" w:hAnsi="Calibri"/>
          <w:sz w:val="22"/>
        </w:rPr>
      </w:pPr>
      <w:r w:rsidRPr="00811443">
        <w:rPr>
          <w:rFonts w:ascii="Calibri" w:hAnsi="Calibri"/>
          <w:sz w:val="22"/>
        </w:rPr>
        <w:t>This Material Transfer Agreement ("MTA") is effective beginning on the date of the latter of two authorized signatures of the parties.  The parties in this agreement</w:t>
      </w:r>
      <w:r w:rsidR="00166AC2" w:rsidRPr="00811443">
        <w:rPr>
          <w:rFonts w:ascii="Calibri" w:hAnsi="Calibri"/>
          <w:sz w:val="22"/>
        </w:rPr>
        <w:t xml:space="preserve"> are the</w:t>
      </w:r>
      <w:r w:rsidRPr="00811443">
        <w:rPr>
          <w:rFonts w:ascii="Calibri" w:hAnsi="Calibri"/>
          <w:sz w:val="22"/>
        </w:rPr>
        <w:t xml:space="preserve"> </w:t>
      </w:r>
      <w:r w:rsidRPr="00811443">
        <w:rPr>
          <w:rFonts w:ascii="Calibri" w:hAnsi="Calibri"/>
          <w:b/>
          <w:sz w:val="22"/>
          <w:highlight w:val="yellow"/>
        </w:rPr>
        <w:t>INSTITUTION NAME</w:t>
      </w:r>
      <w:r w:rsidRPr="00811443">
        <w:rPr>
          <w:rFonts w:ascii="Calibri" w:hAnsi="Calibri"/>
          <w:b/>
          <w:sz w:val="22"/>
        </w:rPr>
        <w:t xml:space="preserve"> </w:t>
      </w:r>
      <w:r w:rsidRPr="00811443">
        <w:rPr>
          <w:rFonts w:ascii="Calibri" w:hAnsi="Calibri"/>
          <w:sz w:val="22"/>
        </w:rPr>
        <w:t xml:space="preserve">(hereinafter “RECIPIENT”), a </w:t>
      </w:r>
      <w:r w:rsidRPr="00811443">
        <w:rPr>
          <w:rFonts w:ascii="Calibri" w:hAnsi="Calibri"/>
          <w:b/>
          <w:sz w:val="22"/>
          <w:u w:val="single"/>
        </w:rPr>
        <w:t>not-for-profit</w:t>
      </w:r>
      <w:r w:rsidRPr="00811443">
        <w:rPr>
          <w:rFonts w:ascii="Calibri" w:hAnsi="Calibri"/>
          <w:sz w:val="22"/>
        </w:rPr>
        <w:t xml:space="preserve"> research institution located at</w:t>
      </w:r>
      <w:r w:rsidRPr="00811443">
        <w:rPr>
          <w:rFonts w:ascii="Calibri" w:hAnsi="Calibri"/>
          <w:b/>
          <w:sz w:val="22"/>
        </w:rPr>
        <w:t xml:space="preserve"> </w:t>
      </w:r>
      <w:r w:rsidRPr="00811443">
        <w:rPr>
          <w:rFonts w:ascii="Calibri" w:hAnsi="Calibri"/>
          <w:b/>
          <w:sz w:val="22"/>
          <w:highlight w:val="yellow"/>
        </w:rPr>
        <w:t>INSTITUTION ADDRESS</w:t>
      </w:r>
      <w:r w:rsidRPr="00811443">
        <w:rPr>
          <w:rFonts w:ascii="Calibri" w:hAnsi="Calibri"/>
          <w:sz w:val="22"/>
        </w:rPr>
        <w:t xml:space="preserve">, on behalf of its investigator, </w:t>
      </w:r>
      <w:r w:rsidRPr="00811443">
        <w:rPr>
          <w:rFonts w:ascii="Calibri" w:hAnsi="Calibri"/>
          <w:b/>
          <w:sz w:val="22"/>
        </w:rPr>
        <w:t xml:space="preserve">Dr. </w:t>
      </w:r>
      <w:r w:rsidR="00F23C88" w:rsidRPr="000917F7">
        <w:rPr>
          <w:rFonts w:ascii="Calibri" w:hAnsi="Calibri"/>
          <w:b/>
          <w:sz w:val="22"/>
          <w:highlight w:val="yellow"/>
        </w:rPr>
        <w:t>INVESTIGATOR</w:t>
      </w:r>
      <w:r w:rsidR="00F23C88" w:rsidRPr="00811443">
        <w:rPr>
          <w:rFonts w:ascii="Calibri" w:hAnsi="Calibri"/>
          <w:sz w:val="22"/>
        </w:rPr>
        <w:t xml:space="preserve"> </w:t>
      </w:r>
      <w:r w:rsidRPr="00811443">
        <w:rPr>
          <w:rFonts w:ascii="Calibri" w:hAnsi="Calibri"/>
          <w:sz w:val="22"/>
        </w:rPr>
        <w:t>(hereinafter “</w:t>
      </w:r>
      <w:r w:rsidR="009804E9">
        <w:rPr>
          <w:rFonts w:ascii="Calibri" w:hAnsi="Calibri"/>
          <w:sz w:val="22"/>
        </w:rPr>
        <w:t xml:space="preserve">RECIPIENT </w:t>
      </w:r>
      <w:r w:rsidRPr="00811443">
        <w:rPr>
          <w:rFonts w:ascii="Calibri" w:hAnsi="Calibri"/>
          <w:sz w:val="22"/>
        </w:rPr>
        <w:t>INVESTIGATOR”)</w:t>
      </w:r>
      <w:r w:rsidR="00A0587B">
        <w:rPr>
          <w:rFonts w:ascii="Calibri" w:hAnsi="Calibri"/>
          <w:sz w:val="22"/>
        </w:rPr>
        <w:t xml:space="preserve"> and </w:t>
      </w:r>
      <w:r w:rsidR="00EA7D2B" w:rsidRPr="00EA7D2B">
        <w:rPr>
          <w:rFonts w:ascii="Calibri" w:hAnsi="Calibri"/>
          <w:sz w:val="22"/>
        </w:rPr>
        <w:t>the</w:t>
      </w:r>
      <w:r w:rsidR="00EA7D2B">
        <w:rPr>
          <w:rFonts w:ascii="Calibri" w:hAnsi="Calibri"/>
          <w:b/>
          <w:sz w:val="22"/>
        </w:rPr>
        <w:t xml:space="preserve"> DEPARTMENT OF </w:t>
      </w:r>
      <w:r w:rsidR="00C767D9">
        <w:rPr>
          <w:rFonts w:ascii="Calibri" w:hAnsi="Calibri"/>
          <w:b/>
          <w:sz w:val="22"/>
        </w:rPr>
        <w:t>BIOMEDICAL</w:t>
      </w:r>
      <w:r w:rsidR="00C67A8F">
        <w:rPr>
          <w:rFonts w:ascii="Calibri" w:hAnsi="Calibri"/>
          <w:b/>
          <w:sz w:val="22"/>
        </w:rPr>
        <w:t xml:space="preserve"> SCIENCES</w:t>
      </w:r>
      <w:r w:rsidR="00EA7D2B">
        <w:rPr>
          <w:rFonts w:ascii="Calibri" w:hAnsi="Calibri"/>
          <w:b/>
          <w:sz w:val="22"/>
        </w:rPr>
        <w:t>, NATIONAL RESEARCH COUNCIL</w:t>
      </w:r>
      <w:r w:rsidR="00A0587B">
        <w:rPr>
          <w:rFonts w:ascii="Calibri" w:hAnsi="Calibri"/>
          <w:b/>
          <w:sz w:val="22"/>
        </w:rPr>
        <w:t xml:space="preserve"> </w:t>
      </w:r>
      <w:r w:rsidR="009804E9">
        <w:rPr>
          <w:rFonts w:ascii="Calibri" w:hAnsi="Calibri"/>
          <w:b/>
          <w:sz w:val="22"/>
        </w:rPr>
        <w:t xml:space="preserve">OF ITALY </w:t>
      </w:r>
      <w:r w:rsidR="00EA7D2B">
        <w:rPr>
          <w:rFonts w:ascii="Calibri" w:hAnsi="Calibri"/>
          <w:b/>
          <w:sz w:val="22"/>
        </w:rPr>
        <w:t xml:space="preserve">(CNR) (hereinafter “PROVIDER”) </w:t>
      </w:r>
      <w:r w:rsidRPr="00811443">
        <w:rPr>
          <w:rFonts w:ascii="Calibri" w:hAnsi="Calibri"/>
          <w:sz w:val="22"/>
        </w:rPr>
        <w:t xml:space="preserve">located at </w:t>
      </w:r>
      <w:r w:rsidR="00FB3718" w:rsidRPr="00027FFE">
        <w:rPr>
          <w:rFonts w:ascii="Calibri" w:hAnsi="Calibri"/>
          <w:b/>
          <w:sz w:val="22"/>
          <w:szCs w:val="22"/>
        </w:rPr>
        <w:t xml:space="preserve">Piazzale Aldo Moro 7, </w:t>
      </w:r>
      <w:r w:rsidR="0071546C" w:rsidRPr="00027FFE">
        <w:rPr>
          <w:rFonts w:ascii="Calibri" w:hAnsi="Calibri"/>
          <w:b/>
          <w:sz w:val="22"/>
          <w:szCs w:val="22"/>
        </w:rPr>
        <w:t xml:space="preserve">00185 </w:t>
      </w:r>
      <w:r w:rsidR="00FB3718" w:rsidRPr="00027FFE">
        <w:rPr>
          <w:rFonts w:ascii="Calibri" w:hAnsi="Calibri"/>
          <w:b/>
          <w:sz w:val="22"/>
          <w:szCs w:val="22"/>
        </w:rPr>
        <w:t xml:space="preserve">Roma, Italy </w:t>
      </w:r>
      <w:r w:rsidR="00EA7D2B">
        <w:rPr>
          <w:rFonts w:ascii="Calibri" w:hAnsi="Calibri"/>
          <w:sz w:val="22"/>
        </w:rPr>
        <w:t xml:space="preserve">on behalf of its investigator </w:t>
      </w:r>
      <w:r w:rsidR="00EA7D2B" w:rsidRPr="00FB3718">
        <w:rPr>
          <w:rFonts w:ascii="Calibri" w:hAnsi="Calibri"/>
          <w:b/>
          <w:sz w:val="22"/>
        </w:rPr>
        <w:t>Dr. Marie-Louise Bang</w:t>
      </w:r>
      <w:r w:rsidR="00EA7D2B">
        <w:rPr>
          <w:rFonts w:ascii="Calibri" w:hAnsi="Calibri"/>
          <w:sz w:val="22"/>
        </w:rPr>
        <w:t xml:space="preserve"> (hereinafter “PROVIDER INVESTIGATOR”) located at the Institute of Genetic and Biomedical Research (IRGB)-CNR, Milan Unit, located at Via Manzoni 113, 20089 Rozzano (Milan), Italy.</w:t>
      </w:r>
    </w:p>
    <w:p w14:paraId="19FB3B3C" w14:textId="77777777" w:rsidR="001B2C3C" w:rsidRDefault="001B2C3C" w:rsidP="00E334FB">
      <w:pPr>
        <w:pStyle w:val="BodyTextIndent"/>
        <w:tabs>
          <w:tab w:val="left" w:pos="426"/>
        </w:tabs>
        <w:ind w:left="0"/>
        <w:jc w:val="both"/>
        <w:rPr>
          <w:rFonts w:ascii="Calibri" w:hAnsi="Calibri"/>
          <w:sz w:val="22"/>
        </w:rPr>
      </w:pPr>
    </w:p>
    <w:p w14:paraId="561C1A47" w14:textId="77777777" w:rsidR="00D87552" w:rsidRPr="00D87552" w:rsidRDefault="003C73A1" w:rsidP="00E334FB">
      <w:pPr>
        <w:tabs>
          <w:tab w:val="left" w:pos="426"/>
        </w:tabs>
        <w:jc w:val="both"/>
        <w:rPr>
          <w:rFonts w:ascii="Calibri" w:hAnsi="Calibri"/>
          <w:sz w:val="22"/>
        </w:rPr>
      </w:pPr>
      <w:r>
        <w:rPr>
          <w:rFonts w:ascii="Calibri" w:hAnsi="Calibri"/>
          <w:sz w:val="22"/>
        </w:rPr>
        <w:t>1.</w:t>
      </w:r>
      <w:r>
        <w:rPr>
          <w:rFonts w:ascii="Calibri" w:hAnsi="Calibri"/>
          <w:sz w:val="22"/>
        </w:rPr>
        <w:tab/>
      </w:r>
      <w:r w:rsidR="00EB5AD4">
        <w:rPr>
          <w:rFonts w:ascii="Calibri" w:hAnsi="Calibri"/>
          <w:sz w:val="22"/>
        </w:rPr>
        <w:t>PROVIDER</w:t>
      </w:r>
      <w:r w:rsidR="00D87552" w:rsidRPr="00D87552">
        <w:rPr>
          <w:rFonts w:ascii="Calibri" w:hAnsi="Calibri"/>
          <w:sz w:val="22"/>
        </w:rPr>
        <w:t xml:space="preserve"> agrees to transfer to RECIPIENT the following:</w:t>
      </w:r>
    </w:p>
    <w:p w14:paraId="0F28F973" w14:textId="77777777" w:rsidR="00D87552" w:rsidRDefault="00D87552" w:rsidP="00E334FB">
      <w:pPr>
        <w:pStyle w:val="ListParagraph"/>
        <w:tabs>
          <w:tab w:val="left" w:pos="426"/>
        </w:tabs>
        <w:ind w:left="426"/>
        <w:jc w:val="both"/>
        <w:rPr>
          <w:rFonts w:ascii="Calibri" w:hAnsi="Calibri"/>
          <w:sz w:val="22"/>
        </w:rPr>
      </w:pPr>
    </w:p>
    <w:p w14:paraId="31F67A95" w14:textId="77777777" w:rsidR="00D87552" w:rsidRPr="00D87552" w:rsidRDefault="00BF2B8E" w:rsidP="00E334FB">
      <w:pPr>
        <w:pStyle w:val="ListParagraph"/>
        <w:tabs>
          <w:tab w:val="left" w:pos="426"/>
        </w:tabs>
        <w:ind w:left="426"/>
        <w:jc w:val="both"/>
        <w:rPr>
          <w:rFonts w:ascii="Calibri" w:hAnsi="Calibri"/>
          <w:sz w:val="22"/>
        </w:rPr>
      </w:pPr>
      <w:r>
        <w:rPr>
          <w:rFonts w:ascii="Calibri" w:hAnsi="Calibri"/>
          <w:b/>
          <w:sz w:val="22"/>
          <w:highlight w:val="yellow"/>
        </w:rPr>
        <w:t xml:space="preserve">DESCRIPTION OF </w:t>
      </w:r>
      <w:r w:rsidR="006C1116">
        <w:rPr>
          <w:rFonts w:ascii="Calibri" w:hAnsi="Calibri"/>
          <w:b/>
          <w:sz w:val="22"/>
          <w:highlight w:val="yellow"/>
        </w:rPr>
        <w:t>MATERIAL</w:t>
      </w:r>
      <w:r>
        <w:rPr>
          <w:rFonts w:ascii="Calibri" w:hAnsi="Calibri"/>
          <w:b/>
          <w:sz w:val="22"/>
          <w:highlight w:val="yellow"/>
        </w:rPr>
        <w:t xml:space="preserve"> </w:t>
      </w:r>
      <w:r w:rsidR="00D87552" w:rsidRPr="00D87552">
        <w:rPr>
          <w:rFonts w:ascii="Calibri" w:hAnsi="Calibri"/>
          <w:sz w:val="22"/>
        </w:rPr>
        <w:t>(hereinafter “Biological Material”).</w:t>
      </w:r>
    </w:p>
    <w:p w14:paraId="57C97CBF" w14:textId="77777777" w:rsidR="00D87552" w:rsidRDefault="00D87552" w:rsidP="00E334FB">
      <w:pPr>
        <w:pStyle w:val="ListParagraph"/>
        <w:tabs>
          <w:tab w:val="left" w:pos="426"/>
        </w:tabs>
        <w:ind w:left="426"/>
        <w:jc w:val="both"/>
        <w:rPr>
          <w:rFonts w:ascii="Calibri" w:hAnsi="Calibri"/>
          <w:sz w:val="22"/>
        </w:rPr>
      </w:pPr>
    </w:p>
    <w:p w14:paraId="67C38453" w14:textId="77777777" w:rsidR="00D87552" w:rsidRPr="00D87552" w:rsidRDefault="00D87552" w:rsidP="00E334FB">
      <w:pPr>
        <w:pStyle w:val="ListParagraph"/>
        <w:tabs>
          <w:tab w:val="left" w:pos="426"/>
        </w:tabs>
        <w:ind w:left="426"/>
        <w:jc w:val="both"/>
        <w:rPr>
          <w:rFonts w:ascii="Calibri" w:hAnsi="Calibri"/>
          <w:sz w:val="22"/>
        </w:rPr>
      </w:pPr>
      <w:r w:rsidRPr="00D87552">
        <w:rPr>
          <w:rFonts w:ascii="Calibri" w:hAnsi="Calibri"/>
          <w:sz w:val="22"/>
        </w:rPr>
        <w:t xml:space="preserve">Any medium in which such Biological Material is provided, any unmodified progeny of or descendant from the original Biological Material (such as virus from virus, cell from cell or organism from organism), any immediate or remote progeny of or descendant from organisms or cell lines containing the same genetic mutation or lesion as the original Biological Material, and any substance which constitutes an unmodified functional sub-unit or an expression product of the original Biological Material (such as sub-clones of unmodified cell lines, purified or fractionated sub-sets of the original Biological Material, proteins expressed by DNA/RNA supplied by </w:t>
      </w:r>
      <w:r w:rsidR="00EB5AD4">
        <w:rPr>
          <w:rFonts w:ascii="Calibri" w:hAnsi="Calibri"/>
          <w:sz w:val="22"/>
        </w:rPr>
        <w:t>PROVIDER</w:t>
      </w:r>
      <w:r w:rsidRPr="00D87552">
        <w:rPr>
          <w:rFonts w:ascii="Calibri" w:hAnsi="Calibri"/>
          <w:sz w:val="22"/>
        </w:rPr>
        <w:t>, monoclonal antibodies secreted by a hybridoma cell line, or sub-sets of the original Biological Material (such as novel plasmids or vectors) shall be considered to be a part of the Biological Material.  Such Biological Material, unmodified progeny or descendant, shall be covered by this MTA (hereinafter "MICE").</w:t>
      </w:r>
    </w:p>
    <w:p w14:paraId="52B8554B" w14:textId="77777777" w:rsidR="00450736" w:rsidRPr="00027FFE" w:rsidRDefault="00450736" w:rsidP="00E334FB">
      <w:pPr>
        <w:pStyle w:val="BodyTextIndent"/>
        <w:tabs>
          <w:tab w:val="left" w:pos="426"/>
        </w:tabs>
        <w:ind w:left="66"/>
        <w:jc w:val="both"/>
        <w:rPr>
          <w:rFonts w:ascii="Calibri" w:hAnsi="Calibri"/>
          <w:sz w:val="22"/>
          <w:szCs w:val="22"/>
        </w:rPr>
      </w:pPr>
    </w:p>
    <w:p w14:paraId="04AD02BB" w14:textId="77777777" w:rsidR="00D87552" w:rsidRPr="00450736" w:rsidRDefault="00E1061E" w:rsidP="00473437">
      <w:pPr>
        <w:pStyle w:val="BodyTextIndent"/>
        <w:numPr>
          <w:ilvl w:val="0"/>
          <w:numId w:val="3"/>
        </w:numPr>
        <w:tabs>
          <w:tab w:val="clear" w:pos="360"/>
          <w:tab w:val="left" w:pos="426"/>
        </w:tabs>
        <w:ind w:left="426"/>
        <w:jc w:val="both"/>
        <w:rPr>
          <w:rFonts w:ascii="Calibri" w:hAnsi="Calibri"/>
          <w:sz w:val="22"/>
        </w:rPr>
      </w:pPr>
      <w:r w:rsidRPr="00473437">
        <w:rPr>
          <w:rFonts w:ascii="Calibri" w:hAnsi="Calibri"/>
          <w:sz w:val="22"/>
        </w:rPr>
        <w:t>CROSS-BRED MICE.</w:t>
      </w:r>
      <w:r w:rsidR="00450736" w:rsidRPr="00473437">
        <w:rPr>
          <w:rFonts w:ascii="Calibri" w:hAnsi="Calibri"/>
          <w:sz w:val="22"/>
        </w:rPr>
        <w:t xml:space="preserve"> </w:t>
      </w:r>
      <w:r w:rsidR="00D87552" w:rsidRPr="00473437">
        <w:rPr>
          <w:rFonts w:ascii="Calibri" w:hAnsi="Calibri"/>
          <w:sz w:val="22"/>
        </w:rPr>
        <w:t>If MICE are bred by RECIPIENT with</w:t>
      </w:r>
      <w:r w:rsidR="00D87552" w:rsidRPr="00811443">
        <w:rPr>
          <w:rFonts w:ascii="Calibri" w:hAnsi="Calibri"/>
          <w:sz w:val="22"/>
        </w:rPr>
        <w:t xml:space="preserve"> mice of another strain or which contain a different or additional genetic mutation or lesion (“Cross-Bred Mice”), </w:t>
      </w:r>
      <w:r w:rsidR="00EB5AD4">
        <w:rPr>
          <w:rFonts w:ascii="Calibri" w:hAnsi="Calibri"/>
          <w:sz w:val="22"/>
        </w:rPr>
        <w:t>PROVIDER</w:t>
      </w:r>
      <w:r w:rsidR="00D87552" w:rsidRPr="00811443">
        <w:rPr>
          <w:rFonts w:ascii="Calibri" w:hAnsi="Calibri"/>
          <w:sz w:val="22"/>
        </w:rPr>
        <w:t xml:space="preserve"> and RECIPIENT shall joi</w:t>
      </w:r>
      <w:r w:rsidR="001931D1">
        <w:rPr>
          <w:rFonts w:ascii="Calibri" w:hAnsi="Calibri"/>
          <w:sz w:val="22"/>
        </w:rPr>
        <w:t xml:space="preserve">ntly own such Cross-Bred Mice. </w:t>
      </w:r>
    </w:p>
    <w:p w14:paraId="7C4E634C" w14:textId="77777777" w:rsidR="00450736" w:rsidRPr="00811443" w:rsidRDefault="00450736" w:rsidP="00E334FB">
      <w:pPr>
        <w:pStyle w:val="BodyTextIndent"/>
        <w:ind w:left="0"/>
        <w:jc w:val="both"/>
        <w:rPr>
          <w:rFonts w:ascii="Calibri" w:hAnsi="Calibri"/>
          <w:sz w:val="22"/>
        </w:rPr>
      </w:pPr>
    </w:p>
    <w:p w14:paraId="6644509F" w14:textId="77777777" w:rsidR="00EA33E7" w:rsidRPr="004F2764" w:rsidRDefault="00B259F8" w:rsidP="004F2764">
      <w:pPr>
        <w:pStyle w:val="BodyTextIndent"/>
        <w:numPr>
          <w:ilvl w:val="0"/>
          <w:numId w:val="3"/>
        </w:numPr>
        <w:jc w:val="both"/>
        <w:rPr>
          <w:rFonts w:ascii="Calibri" w:hAnsi="Calibri"/>
          <w:sz w:val="22"/>
          <w:szCs w:val="22"/>
        </w:rPr>
      </w:pPr>
      <w:r>
        <w:rPr>
          <w:rFonts w:ascii="Calibri" w:hAnsi="Calibri"/>
          <w:sz w:val="22"/>
        </w:rPr>
        <w:t xml:space="preserve">PURPOSE OF THE TRANSFER. </w:t>
      </w:r>
      <w:r w:rsidR="004F2764" w:rsidRPr="004F2764">
        <w:rPr>
          <w:rFonts w:ascii="Calibri" w:hAnsi="Calibri"/>
          <w:sz w:val="22"/>
        </w:rPr>
        <w:t xml:space="preserve">The MICE will be used by RECIPIENT for research </w:t>
      </w:r>
      <w:r w:rsidR="004F2764" w:rsidRPr="004F2764">
        <w:rPr>
          <w:rFonts w:ascii="Calibri" w:hAnsi="Calibri"/>
          <w:b/>
          <w:sz w:val="22"/>
          <w:highlight w:val="yellow"/>
        </w:rPr>
        <w:t>to/on</w:t>
      </w:r>
      <w:r w:rsidR="004F2764" w:rsidRPr="004F2764">
        <w:rPr>
          <w:rFonts w:ascii="Calibri" w:hAnsi="Calibri"/>
          <w:sz w:val="22"/>
          <w:highlight w:val="yellow"/>
        </w:rPr>
        <w:t xml:space="preserve"> </w:t>
      </w:r>
      <w:r w:rsidR="004F2764" w:rsidRPr="004F2764">
        <w:rPr>
          <w:rFonts w:ascii="Calibri" w:hAnsi="Calibri"/>
          <w:b/>
          <w:sz w:val="22"/>
          <w:highlight w:val="yellow"/>
          <w:u w:val="single"/>
        </w:rPr>
        <w:t>STATEMENT OF INTENDED USE OF MATERIAL</w:t>
      </w:r>
      <w:r w:rsidR="004F2764" w:rsidRPr="004F2764">
        <w:rPr>
          <w:rFonts w:ascii="Calibri" w:hAnsi="Calibri"/>
          <w:sz w:val="22"/>
        </w:rPr>
        <w:t xml:space="preserve"> (hereinafter "Research Project"), and will not be used for commercial purposes such as screening, production or sale, for which a commercialization license may be required. </w:t>
      </w:r>
      <w:r w:rsidR="00F92A79" w:rsidRPr="004F2764">
        <w:rPr>
          <w:rFonts w:ascii="Calibri" w:hAnsi="Calibri"/>
          <w:sz w:val="22"/>
        </w:rPr>
        <w:t xml:space="preserve">RECIPIENT shall not use the MICE in research funded by a for-profit entity without </w:t>
      </w:r>
      <w:r w:rsidR="00450736" w:rsidRPr="004F2764">
        <w:rPr>
          <w:rFonts w:ascii="Calibri" w:hAnsi="Calibri"/>
          <w:sz w:val="22"/>
        </w:rPr>
        <w:t xml:space="preserve">written </w:t>
      </w:r>
      <w:r w:rsidR="00450736" w:rsidRPr="004F2764">
        <w:rPr>
          <w:rFonts w:ascii="Calibri" w:hAnsi="Calibri"/>
          <w:sz w:val="22"/>
          <w:szCs w:val="22"/>
        </w:rPr>
        <w:t xml:space="preserve">consent from </w:t>
      </w:r>
      <w:r w:rsidR="00EB5AD4" w:rsidRPr="004F2764">
        <w:rPr>
          <w:rFonts w:ascii="Calibri" w:hAnsi="Calibri"/>
          <w:sz w:val="22"/>
          <w:szCs w:val="22"/>
        </w:rPr>
        <w:t>PROVIDER</w:t>
      </w:r>
      <w:r w:rsidR="00450736" w:rsidRPr="004F2764">
        <w:rPr>
          <w:rFonts w:ascii="Calibri" w:hAnsi="Calibri"/>
          <w:sz w:val="22"/>
          <w:szCs w:val="22"/>
        </w:rPr>
        <w:t>.</w:t>
      </w:r>
      <w:r w:rsidR="001931D1" w:rsidRPr="004F2764">
        <w:rPr>
          <w:rFonts w:ascii="Calibri" w:hAnsi="Calibri"/>
          <w:sz w:val="22"/>
          <w:szCs w:val="22"/>
        </w:rPr>
        <w:t xml:space="preserve"> </w:t>
      </w:r>
      <w:r w:rsidR="00F92A79" w:rsidRPr="004F2764">
        <w:rPr>
          <w:rFonts w:ascii="Calibri" w:hAnsi="Calibri"/>
          <w:sz w:val="22"/>
          <w:szCs w:val="22"/>
        </w:rPr>
        <w:t>The MICE will not be used for research, testing or treatment involving human subjects or for making any decisions relat</w:t>
      </w:r>
      <w:r w:rsidR="001931D1" w:rsidRPr="004F2764">
        <w:rPr>
          <w:rFonts w:ascii="Calibri" w:hAnsi="Calibri"/>
          <w:sz w:val="22"/>
          <w:szCs w:val="22"/>
        </w:rPr>
        <w:t>ing to human diagnosis or care.</w:t>
      </w:r>
      <w:r w:rsidR="00F92A79" w:rsidRPr="004F2764">
        <w:rPr>
          <w:rFonts w:ascii="Calibri" w:hAnsi="Calibri"/>
          <w:sz w:val="22"/>
          <w:szCs w:val="22"/>
        </w:rPr>
        <w:t xml:space="preserve"> RECIPIENT agrees to comply with all Federal </w:t>
      </w:r>
      <w:r w:rsidR="00CF700F" w:rsidRPr="004F2764">
        <w:rPr>
          <w:rFonts w:ascii="Calibri" w:hAnsi="Calibri"/>
          <w:sz w:val="22"/>
          <w:szCs w:val="22"/>
        </w:rPr>
        <w:t xml:space="preserve">and local </w:t>
      </w:r>
      <w:r w:rsidR="00F92A79" w:rsidRPr="004F2764">
        <w:rPr>
          <w:rFonts w:ascii="Calibri" w:hAnsi="Calibri"/>
          <w:sz w:val="22"/>
          <w:szCs w:val="22"/>
        </w:rPr>
        <w:t>rules and regulations applicable to the Research Project and the handling of the MICE.</w:t>
      </w:r>
    </w:p>
    <w:p w14:paraId="65D5C0E5" w14:textId="77777777" w:rsidR="00EA33E7" w:rsidRPr="00125119" w:rsidRDefault="00EA33E7" w:rsidP="00E334FB">
      <w:pPr>
        <w:pStyle w:val="BodyTextIndent"/>
        <w:ind w:left="0"/>
        <w:jc w:val="both"/>
        <w:rPr>
          <w:rFonts w:ascii="Calibri" w:hAnsi="Calibri"/>
          <w:color w:val="000000"/>
          <w:sz w:val="22"/>
          <w:szCs w:val="22"/>
        </w:rPr>
      </w:pPr>
    </w:p>
    <w:p w14:paraId="545608ED" w14:textId="77777777" w:rsidR="001E4207" w:rsidRPr="005804EE" w:rsidRDefault="0056105D" w:rsidP="005804EE">
      <w:pPr>
        <w:pStyle w:val="BodyTextIndent"/>
        <w:numPr>
          <w:ilvl w:val="0"/>
          <w:numId w:val="3"/>
        </w:numPr>
        <w:rPr>
          <w:rFonts w:ascii="Calibri" w:hAnsi="Calibri"/>
          <w:sz w:val="22"/>
          <w:szCs w:val="22"/>
        </w:rPr>
      </w:pPr>
      <w:r>
        <w:rPr>
          <w:rFonts w:ascii="Calibri" w:hAnsi="Calibri"/>
          <w:sz w:val="22"/>
        </w:rPr>
        <w:t xml:space="preserve">ACKNOWLEDGMENT. </w:t>
      </w:r>
      <w:r w:rsidRPr="00811443">
        <w:rPr>
          <w:rFonts w:ascii="Calibri" w:hAnsi="Calibri"/>
          <w:sz w:val="22"/>
        </w:rPr>
        <w:t xml:space="preserve">In all oral presentations or written publications concerning the Research Project, RECIPIENT will </w:t>
      </w:r>
      <w:r w:rsidR="008408F7">
        <w:rPr>
          <w:rFonts w:ascii="Calibri" w:hAnsi="Calibri"/>
          <w:sz w:val="22"/>
        </w:rPr>
        <w:t xml:space="preserve">acknowledge the PROVIDER as the </w:t>
      </w:r>
      <w:r w:rsidR="005804EE">
        <w:rPr>
          <w:rFonts w:ascii="Calibri" w:hAnsi="Calibri"/>
          <w:sz w:val="22"/>
        </w:rPr>
        <w:t xml:space="preserve">source of the MICE. </w:t>
      </w:r>
    </w:p>
    <w:p w14:paraId="03A14FFB" w14:textId="77777777" w:rsidR="005804EE" w:rsidRPr="00125119" w:rsidRDefault="005804EE" w:rsidP="005804EE">
      <w:pPr>
        <w:pStyle w:val="BodyTextIndent"/>
        <w:ind w:left="0"/>
        <w:rPr>
          <w:rFonts w:ascii="Calibri" w:hAnsi="Calibri"/>
          <w:sz w:val="22"/>
          <w:szCs w:val="22"/>
        </w:rPr>
      </w:pPr>
    </w:p>
    <w:p w14:paraId="5E860887" w14:textId="77777777" w:rsidR="00C61191" w:rsidRPr="00125119" w:rsidRDefault="001E4207" w:rsidP="00C61191">
      <w:pPr>
        <w:pStyle w:val="BodyTextIndent"/>
        <w:numPr>
          <w:ilvl w:val="0"/>
          <w:numId w:val="3"/>
        </w:numPr>
        <w:jc w:val="both"/>
        <w:rPr>
          <w:rFonts w:ascii="Calibri" w:hAnsi="Calibri"/>
          <w:sz w:val="22"/>
        </w:rPr>
      </w:pPr>
      <w:r w:rsidRPr="00125119">
        <w:rPr>
          <w:rFonts w:ascii="Calibri" w:hAnsi="Calibri"/>
          <w:sz w:val="22"/>
        </w:rPr>
        <w:t>N</w:t>
      </w:r>
      <w:r w:rsidR="00DD024B" w:rsidRPr="00125119">
        <w:rPr>
          <w:rFonts w:ascii="Calibri" w:hAnsi="Calibri"/>
          <w:sz w:val="22"/>
          <w:szCs w:val="22"/>
        </w:rPr>
        <w:t xml:space="preserve">O FURTHER TRANSFER. </w:t>
      </w:r>
      <w:r w:rsidRPr="00125119">
        <w:rPr>
          <w:rFonts w:ascii="Calibri" w:hAnsi="Calibri"/>
          <w:sz w:val="22"/>
          <w:szCs w:val="22"/>
        </w:rPr>
        <w:t xml:space="preserve">The MATERIAL is to be used only at the RECIPIENT organization and only in the RECIPIENT SCIENTIST's laboratory under the direction of the RECIPIENT SCIENTIST or others working under his/her direct supervision and will not be transferred to any third parties not under direct supervision of the RECIPIENT without </w:t>
      </w:r>
      <w:r w:rsidR="00EA7D2B" w:rsidRPr="00125119">
        <w:rPr>
          <w:rFonts w:ascii="Calibri" w:hAnsi="Calibri"/>
          <w:sz w:val="22"/>
          <w:szCs w:val="22"/>
        </w:rPr>
        <w:t>advance</w:t>
      </w:r>
      <w:r w:rsidRPr="00125119">
        <w:rPr>
          <w:rFonts w:ascii="Calibri" w:hAnsi="Calibri"/>
          <w:sz w:val="22"/>
          <w:szCs w:val="22"/>
        </w:rPr>
        <w:t xml:space="preserve"> written approval of </w:t>
      </w:r>
      <w:r w:rsidR="00EA7D2B" w:rsidRPr="00125119">
        <w:rPr>
          <w:rFonts w:ascii="Calibri" w:hAnsi="Calibri"/>
          <w:sz w:val="22"/>
          <w:szCs w:val="22"/>
        </w:rPr>
        <w:t>the PROVIDER</w:t>
      </w:r>
      <w:r w:rsidRPr="00125119">
        <w:rPr>
          <w:rFonts w:ascii="Calibri" w:hAnsi="Calibri"/>
          <w:sz w:val="22"/>
          <w:szCs w:val="22"/>
        </w:rPr>
        <w:t>.</w:t>
      </w:r>
      <w:r w:rsidR="00EB5AD4" w:rsidRPr="00125119">
        <w:rPr>
          <w:rFonts w:ascii="Calibri" w:hAnsi="Calibri"/>
          <w:sz w:val="22"/>
          <w:szCs w:val="22"/>
        </w:rPr>
        <w:t xml:space="preserve"> PROVIDER</w:t>
      </w:r>
      <w:r w:rsidR="00F92A79" w:rsidRPr="00125119">
        <w:rPr>
          <w:rFonts w:ascii="Calibri" w:hAnsi="Calibri"/>
          <w:sz w:val="22"/>
          <w:szCs w:val="22"/>
        </w:rPr>
        <w:t xml:space="preserve"> reserves the right to distribute the MICE to others and to use it for </w:t>
      </w:r>
      <w:r w:rsidR="008758BC" w:rsidRPr="00125119">
        <w:rPr>
          <w:rFonts w:ascii="Calibri" w:hAnsi="Calibri"/>
          <w:sz w:val="22"/>
          <w:szCs w:val="22"/>
        </w:rPr>
        <w:t>any and all</w:t>
      </w:r>
      <w:r w:rsidR="00F92A79" w:rsidRPr="00125119">
        <w:rPr>
          <w:rFonts w:ascii="Calibri" w:hAnsi="Calibri"/>
          <w:sz w:val="22"/>
          <w:szCs w:val="22"/>
        </w:rPr>
        <w:t xml:space="preserve"> purposes.</w:t>
      </w:r>
    </w:p>
    <w:p w14:paraId="570213A9" w14:textId="77777777" w:rsidR="00C61191" w:rsidRPr="00125119" w:rsidRDefault="00C61191" w:rsidP="00C61191">
      <w:pPr>
        <w:pStyle w:val="BodyTextIndent"/>
        <w:ind w:left="0"/>
        <w:jc w:val="both"/>
        <w:rPr>
          <w:rFonts w:ascii="Calibri" w:hAnsi="Calibri"/>
          <w:sz w:val="22"/>
          <w:szCs w:val="22"/>
        </w:rPr>
      </w:pPr>
    </w:p>
    <w:p w14:paraId="05B91476" w14:textId="77777777" w:rsidR="001B2C3C" w:rsidRPr="00E659A2" w:rsidRDefault="00F83C9D" w:rsidP="00E659A2">
      <w:pPr>
        <w:pStyle w:val="BodyTextIndent"/>
        <w:numPr>
          <w:ilvl w:val="0"/>
          <w:numId w:val="3"/>
        </w:numPr>
        <w:jc w:val="both"/>
        <w:rPr>
          <w:rFonts w:ascii="Calibri" w:hAnsi="Calibri"/>
          <w:sz w:val="22"/>
        </w:rPr>
      </w:pPr>
      <w:r>
        <w:rPr>
          <w:rFonts w:ascii="Calibri" w:hAnsi="Calibri"/>
          <w:sz w:val="22"/>
          <w:szCs w:val="22"/>
        </w:rPr>
        <w:t xml:space="preserve">OWNERSHIP AND </w:t>
      </w:r>
      <w:r w:rsidR="00DD024B" w:rsidRPr="00125119">
        <w:rPr>
          <w:rFonts w:ascii="Calibri" w:hAnsi="Calibri"/>
          <w:sz w:val="22"/>
          <w:szCs w:val="22"/>
        </w:rPr>
        <w:t xml:space="preserve">NEW USE OF MICE. </w:t>
      </w:r>
      <w:r w:rsidR="00C61191" w:rsidRPr="00125119">
        <w:rPr>
          <w:rFonts w:ascii="Calibri" w:hAnsi="Calibri" w:cs="Verdana"/>
          <w:iCs/>
          <w:sz w:val="22"/>
          <w:szCs w:val="22"/>
        </w:rPr>
        <w:t>PROVIDER</w:t>
      </w:r>
      <w:r w:rsidR="00C61191" w:rsidRPr="00125119">
        <w:rPr>
          <w:rFonts w:ascii="Calibri" w:hAnsi="Calibri" w:cs="Verdana"/>
          <w:i/>
          <w:iCs/>
          <w:sz w:val="22"/>
          <w:szCs w:val="22"/>
        </w:rPr>
        <w:t xml:space="preserve"> </w:t>
      </w:r>
      <w:r w:rsidR="00C61191" w:rsidRPr="00125119">
        <w:rPr>
          <w:rFonts w:ascii="Calibri" w:hAnsi="Calibri" w:cs="Verdana"/>
          <w:sz w:val="22"/>
          <w:szCs w:val="22"/>
        </w:rPr>
        <w:t xml:space="preserve">retains all ownership rights, including intellectual property rights, in the </w:t>
      </w:r>
      <w:r w:rsidR="00C61191" w:rsidRPr="00125119">
        <w:rPr>
          <w:rFonts w:ascii="Calibri" w:hAnsi="Calibri" w:cs="Verdana"/>
          <w:iCs/>
          <w:sz w:val="22"/>
          <w:szCs w:val="22"/>
        </w:rPr>
        <w:t>MIC</w:t>
      </w:r>
      <w:r w:rsidR="00E659A2">
        <w:rPr>
          <w:rFonts w:ascii="Calibri" w:hAnsi="Calibri" w:cs="Verdana"/>
          <w:iCs/>
          <w:sz w:val="22"/>
          <w:szCs w:val="22"/>
        </w:rPr>
        <w:t>E.</w:t>
      </w:r>
      <w:r w:rsidR="00E659A2">
        <w:rPr>
          <w:rFonts w:ascii="Calibri" w:hAnsi="Calibri"/>
          <w:sz w:val="22"/>
        </w:rPr>
        <w:t xml:space="preserve"> </w:t>
      </w:r>
      <w:r w:rsidR="00F92A79" w:rsidRPr="00E659A2">
        <w:rPr>
          <w:rFonts w:ascii="Calibri" w:hAnsi="Calibri"/>
          <w:sz w:val="22"/>
          <w:szCs w:val="22"/>
        </w:rPr>
        <w:t>If, during the Research Project, RECIPIENT discovers any new uses of the MICE</w:t>
      </w:r>
      <w:r w:rsidR="008226FA" w:rsidRPr="00E659A2">
        <w:rPr>
          <w:rFonts w:ascii="Calibri" w:hAnsi="Calibri"/>
          <w:sz w:val="22"/>
          <w:szCs w:val="22"/>
        </w:rPr>
        <w:t xml:space="preserve"> (“New Use”)</w:t>
      </w:r>
      <w:r w:rsidR="00F92A79" w:rsidRPr="00E659A2">
        <w:rPr>
          <w:rFonts w:ascii="Calibri" w:hAnsi="Calibri"/>
          <w:sz w:val="22"/>
          <w:szCs w:val="22"/>
        </w:rPr>
        <w:t>, whether patentable or not, RECIPIENT will promptly disclose such</w:t>
      </w:r>
      <w:r w:rsidR="00371893" w:rsidRPr="00E659A2">
        <w:rPr>
          <w:rFonts w:ascii="Calibri" w:hAnsi="Calibri"/>
          <w:sz w:val="22"/>
          <w:szCs w:val="22"/>
        </w:rPr>
        <w:t xml:space="preserve"> New Uses</w:t>
      </w:r>
      <w:r w:rsidR="00F92A79" w:rsidRPr="00E659A2">
        <w:rPr>
          <w:rFonts w:ascii="Calibri" w:hAnsi="Calibri"/>
          <w:sz w:val="22"/>
          <w:szCs w:val="22"/>
        </w:rPr>
        <w:t xml:space="preserve"> to </w:t>
      </w:r>
      <w:r w:rsidR="00EB5AD4" w:rsidRPr="00E659A2">
        <w:rPr>
          <w:rFonts w:ascii="Calibri" w:hAnsi="Calibri"/>
          <w:sz w:val="22"/>
          <w:szCs w:val="22"/>
        </w:rPr>
        <w:t>PROVIDER</w:t>
      </w:r>
      <w:r w:rsidR="00F92A79" w:rsidRPr="00E659A2">
        <w:rPr>
          <w:rFonts w:ascii="Calibri" w:hAnsi="Calibri"/>
          <w:sz w:val="22"/>
          <w:szCs w:val="22"/>
        </w:rPr>
        <w:t xml:space="preserve"> in writing </w:t>
      </w:r>
      <w:r w:rsidR="00F92A79" w:rsidRPr="00E659A2">
        <w:rPr>
          <w:rFonts w:ascii="Calibri" w:hAnsi="Calibri"/>
          <w:sz w:val="22"/>
          <w:szCs w:val="22"/>
        </w:rPr>
        <w:lastRenderedPageBreak/>
        <w:t xml:space="preserve">and specify </w:t>
      </w:r>
      <w:r w:rsidR="00EB5AD4" w:rsidRPr="00E659A2">
        <w:rPr>
          <w:rFonts w:ascii="Calibri" w:hAnsi="Calibri"/>
          <w:sz w:val="22"/>
          <w:szCs w:val="22"/>
        </w:rPr>
        <w:t>PROVIDER’s</w:t>
      </w:r>
      <w:r w:rsidR="00F92A79" w:rsidRPr="00E659A2">
        <w:rPr>
          <w:rFonts w:ascii="Calibri" w:hAnsi="Calibri"/>
          <w:sz w:val="22"/>
          <w:szCs w:val="22"/>
        </w:rPr>
        <w:t xml:space="preserve"> role as the supplier of the MICE, as well as the role, if any, of any </w:t>
      </w:r>
      <w:r w:rsidR="00EB5AD4" w:rsidRPr="00E659A2">
        <w:rPr>
          <w:rFonts w:ascii="Calibri" w:hAnsi="Calibri"/>
          <w:sz w:val="22"/>
          <w:szCs w:val="22"/>
        </w:rPr>
        <w:t>PROVIDER</w:t>
      </w:r>
      <w:r w:rsidR="00F92A79" w:rsidRPr="00E659A2">
        <w:rPr>
          <w:rFonts w:ascii="Calibri" w:hAnsi="Calibri"/>
          <w:sz w:val="22"/>
          <w:szCs w:val="22"/>
        </w:rPr>
        <w:t xml:space="preserve"> employee in creating the </w:t>
      </w:r>
      <w:r w:rsidR="008226FA" w:rsidRPr="00E659A2">
        <w:rPr>
          <w:rFonts w:ascii="Calibri" w:hAnsi="Calibri"/>
          <w:sz w:val="22"/>
          <w:szCs w:val="22"/>
        </w:rPr>
        <w:t>N</w:t>
      </w:r>
      <w:r w:rsidR="00F92A79" w:rsidRPr="00E659A2">
        <w:rPr>
          <w:rFonts w:ascii="Calibri" w:hAnsi="Calibri"/>
          <w:sz w:val="22"/>
          <w:szCs w:val="22"/>
        </w:rPr>
        <w:t xml:space="preserve">ew </w:t>
      </w:r>
      <w:r w:rsidR="008226FA" w:rsidRPr="00E659A2">
        <w:rPr>
          <w:rFonts w:ascii="Calibri" w:hAnsi="Calibri"/>
          <w:sz w:val="22"/>
          <w:szCs w:val="22"/>
        </w:rPr>
        <w:t>U</w:t>
      </w:r>
      <w:r w:rsidR="00415ECF" w:rsidRPr="00E659A2">
        <w:rPr>
          <w:rFonts w:ascii="Calibri" w:hAnsi="Calibri"/>
          <w:sz w:val="22"/>
          <w:szCs w:val="22"/>
        </w:rPr>
        <w:t xml:space="preserve">se. </w:t>
      </w:r>
      <w:r w:rsidR="00EB5AD4" w:rsidRPr="00E659A2">
        <w:rPr>
          <w:rFonts w:ascii="Calibri" w:hAnsi="Calibri"/>
          <w:sz w:val="22"/>
          <w:szCs w:val="22"/>
        </w:rPr>
        <w:t>PROVIDER</w:t>
      </w:r>
      <w:r w:rsidR="00F92A79" w:rsidRPr="00E659A2">
        <w:rPr>
          <w:rFonts w:ascii="Calibri" w:hAnsi="Calibri"/>
          <w:sz w:val="22"/>
          <w:szCs w:val="22"/>
        </w:rPr>
        <w:t xml:space="preserve"> will hold such written </w:t>
      </w:r>
      <w:r w:rsidR="006F1479" w:rsidRPr="00E659A2">
        <w:rPr>
          <w:rFonts w:ascii="Calibri" w:hAnsi="Calibri"/>
          <w:sz w:val="22"/>
          <w:szCs w:val="22"/>
        </w:rPr>
        <w:t>disclosure</w:t>
      </w:r>
      <w:r w:rsidR="00F92A79" w:rsidRPr="00E659A2">
        <w:rPr>
          <w:rFonts w:ascii="Calibri" w:hAnsi="Calibri"/>
          <w:sz w:val="22"/>
          <w:szCs w:val="22"/>
        </w:rPr>
        <w:t xml:space="preserve"> in confidence. </w:t>
      </w:r>
      <w:r w:rsidR="00CA4C98" w:rsidRPr="00E659A2">
        <w:rPr>
          <w:rFonts w:ascii="Calibri" w:hAnsi="Calibri"/>
          <w:sz w:val="22"/>
          <w:szCs w:val="22"/>
        </w:rPr>
        <w:t>Inventorship of any New Uses shall be determined in accordance with the applicable law of the country of the patent or patent application. Ownership of patents shall follow inventorship of New Uses. Ownership of any New Uses not subject to patent law shall be determined based on each party’s contribution to the conception of such New Uses.</w:t>
      </w:r>
    </w:p>
    <w:p w14:paraId="2852B315" w14:textId="77777777" w:rsidR="00F92A79" w:rsidRPr="00C61191" w:rsidRDefault="00F92A79" w:rsidP="00E334FB">
      <w:pPr>
        <w:pStyle w:val="BodyTextIndent"/>
        <w:ind w:left="0"/>
        <w:jc w:val="both"/>
        <w:rPr>
          <w:rFonts w:ascii="Calibri" w:hAnsi="Calibri"/>
          <w:sz w:val="22"/>
          <w:szCs w:val="22"/>
        </w:rPr>
      </w:pPr>
    </w:p>
    <w:p w14:paraId="07ACF9A9" w14:textId="77777777" w:rsidR="0056105D" w:rsidRDefault="0056105D" w:rsidP="0056105D">
      <w:pPr>
        <w:pStyle w:val="Header"/>
        <w:widowControl w:val="0"/>
        <w:numPr>
          <w:ilvl w:val="0"/>
          <w:numId w:val="3"/>
        </w:numPr>
        <w:rPr>
          <w:rFonts w:ascii="Calibri" w:hAnsi="Calibri"/>
          <w:sz w:val="22"/>
          <w:szCs w:val="22"/>
        </w:rPr>
      </w:pPr>
      <w:r w:rsidRPr="007370D9">
        <w:rPr>
          <w:rFonts w:ascii="Calibri" w:hAnsi="Calibri"/>
          <w:sz w:val="22"/>
          <w:szCs w:val="22"/>
        </w:rPr>
        <w:t xml:space="preserve">CONSIDERATION. In consideration of </w:t>
      </w:r>
      <w:r w:rsidR="00E659A2">
        <w:rPr>
          <w:rFonts w:ascii="Calibri" w:hAnsi="Calibri"/>
          <w:sz w:val="22"/>
          <w:szCs w:val="22"/>
        </w:rPr>
        <w:t>PROVIDER</w:t>
      </w:r>
      <w:r w:rsidRPr="007370D9">
        <w:rPr>
          <w:rFonts w:ascii="Calibri" w:hAnsi="Calibri"/>
          <w:sz w:val="22"/>
          <w:szCs w:val="22"/>
        </w:rPr>
        <w:t xml:space="preserve"> providing the MICE, RECIPIENT hereby grants to </w:t>
      </w:r>
      <w:r w:rsidR="00E659A2">
        <w:rPr>
          <w:rFonts w:ascii="Calibri" w:hAnsi="Calibri"/>
          <w:sz w:val="22"/>
          <w:szCs w:val="22"/>
        </w:rPr>
        <w:t>PROVIDER</w:t>
      </w:r>
      <w:r w:rsidRPr="007370D9">
        <w:rPr>
          <w:rFonts w:ascii="Calibri" w:hAnsi="Calibri"/>
          <w:sz w:val="22"/>
          <w:szCs w:val="22"/>
        </w:rPr>
        <w:t xml:space="preserve"> a non-exclusive license to use the New Use for non-profit, research and academic purposes.  In the event that RECIPIENT wishes to commercialize the New Use that </w:t>
      </w:r>
      <w:r w:rsidR="00E659A2">
        <w:rPr>
          <w:rFonts w:ascii="Calibri" w:hAnsi="Calibri"/>
          <w:sz w:val="22"/>
          <w:szCs w:val="22"/>
        </w:rPr>
        <w:t>PROVIDER</w:t>
      </w:r>
      <w:r w:rsidRPr="007370D9">
        <w:rPr>
          <w:rFonts w:ascii="Calibri" w:hAnsi="Calibri"/>
          <w:sz w:val="22"/>
          <w:szCs w:val="22"/>
        </w:rPr>
        <w:t xml:space="preserve"> has a right to or that uses or incorporates MICE, </w:t>
      </w:r>
      <w:r>
        <w:rPr>
          <w:rFonts w:ascii="Calibri" w:hAnsi="Calibri"/>
          <w:sz w:val="22"/>
          <w:szCs w:val="22"/>
        </w:rPr>
        <w:t xml:space="preserve">the parties will negotiate a commercial license and any agreements between the parties that may be necessary to implement such strategy. </w:t>
      </w:r>
    </w:p>
    <w:p w14:paraId="11F27162" w14:textId="77777777" w:rsidR="00F92A79" w:rsidRPr="007370D9" w:rsidRDefault="008226FA" w:rsidP="00E334FB">
      <w:pPr>
        <w:pStyle w:val="Header"/>
        <w:widowControl w:val="0"/>
        <w:tabs>
          <w:tab w:val="clear" w:pos="4320"/>
          <w:tab w:val="clear" w:pos="8640"/>
        </w:tabs>
        <w:jc w:val="both"/>
        <w:rPr>
          <w:rFonts w:ascii="Calibri" w:hAnsi="Calibri"/>
        </w:rPr>
      </w:pPr>
      <w:r w:rsidRPr="007370D9">
        <w:rPr>
          <w:rFonts w:ascii="Calibri" w:hAnsi="Calibri"/>
        </w:rPr>
        <w:t xml:space="preserve"> </w:t>
      </w:r>
    </w:p>
    <w:p w14:paraId="1CF47DCB" w14:textId="77777777" w:rsidR="00F92A79" w:rsidRPr="00811443" w:rsidRDefault="00DD024B" w:rsidP="00E334FB">
      <w:pPr>
        <w:pStyle w:val="BodyTextIndent"/>
        <w:numPr>
          <w:ilvl w:val="0"/>
          <w:numId w:val="3"/>
        </w:numPr>
        <w:jc w:val="both"/>
        <w:rPr>
          <w:rFonts w:ascii="Calibri" w:hAnsi="Calibri"/>
          <w:sz w:val="22"/>
        </w:rPr>
      </w:pPr>
      <w:r>
        <w:rPr>
          <w:rFonts w:ascii="Calibri" w:hAnsi="Calibri"/>
          <w:sz w:val="22"/>
        </w:rPr>
        <w:t xml:space="preserve">NO WARRANTIES. </w:t>
      </w:r>
      <w:r w:rsidR="00F92A79" w:rsidRPr="00811443">
        <w:rPr>
          <w:rFonts w:ascii="Calibri" w:hAnsi="Calibri"/>
          <w:sz w:val="22"/>
        </w:rPr>
        <w:t xml:space="preserve">THE MICE ARE BEING SUPPLIED TO RECIPIENT WITH NO WARRANTIES, EXPRESS OR IMPLIED, INCLUDING ANY WARRANTY OF MERCHANTABILITY OR FITNESS FOR A PARTICULAR PURPOSE.  </w:t>
      </w:r>
      <w:r w:rsidR="00EB5AD4">
        <w:rPr>
          <w:rFonts w:ascii="Calibri" w:hAnsi="Calibri"/>
          <w:sz w:val="22"/>
        </w:rPr>
        <w:t>PROVIDER</w:t>
      </w:r>
      <w:r w:rsidR="00F92A79" w:rsidRPr="00811443">
        <w:rPr>
          <w:rFonts w:ascii="Calibri" w:hAnsi="Calibri"/>
          <w:sz w:val="22"/>
        </w:rPr>
        <w:t xml:space="preserve"> makes no representations that the use of the MICE will not infringe any patent or proprietary rights of third parties.</w:t>
      </w:r>
    </w:p>
    <w:p w14:paraId="6A8A8945" w14:textId="77777777" w:rsidR="00F92A79" w:rsidRPr="00811443" w:rsidRDefault="00F92A79" w:rsidP="00E334FB">
      <w:pPr>
        <w:pStyle w:val="BodyTextIndent"/>
        <w:ind w:left="0"/>
        <w:jc w:val="both"/>
        <w:rPr>
          <w:rFonts w:ascii="Calibri" w:hAnsi="Calibri"/>
          <w:sz w:val="22"/>
        </w:rPr>
      </w:pPr>
    </w:p>
    <w:p w14:paraId="5FC10291" w14:textId="77777777" w:rsidR="00F92A79" w:rsidRPr="00811443" w:rsidRDefault="00415ECF" w:rsidP="00E334FB">
      <w:pPr>
        <w:pStyle w:val="BodyTextIndent"/>
        <w:numPr>
          <w:ilvl w:val="0"/>
          <w:numId w:val="3"/>
        </w:numPr>
        <w:jc w:val="both"/>
        <w:rPr>
          <w:rFonts w:ascii="Calibri" w:hAnsi="Calibri"/>
          <w:sz w:val="22"/>
        </w:rPr>
      </w:pPr>
      <w:r>
        <w:rPr>
          <w:rFonts w:ascii="Calibri" w:hAnsi="Calibri"/>
          <w:sz w:val="22"/>
        </w:rPr>
        <w:t xml:space="preserve">RECIPIENT BEARS ALL RISK. </w:t>
      </w:r>
      <w:r w:rsidR="00F92A79" w:rsidRPr="00811443">
        <w:rPr>
          <w:rFonts w:ascii="Calibri" w:hAnsi="Calibri"/>
          <w:sz w:val="22"/>
        </w:rPr>
        <w:t>THE MICE ARE TO BE USED WITH CAUTION AND PRUDENCE IN ANY EXPERIMENTAL WORK, SINCE A</w:t>
      </w:r>
      <w:r w:rsidR="00295DF9">
        <w:rPr>
          <w:rFonts w:ascii="Calibri" w:hAnsi="Calibri"/>
          <w:sz w:val="22"/>
        </w:rPr>
        <w:t>LL OF ITS</w:t>
      </w:r>
      <w:r w:rsidR="00F92A79" w:rsidRPr="00811443">
        <w:rPr>
          <w:rFonts w:ascii="Calibri" w:hAnsi="Calibri"/>
          <w:sz w:val="22"/>
        </w:rPr>
        <w:t xml:space="preserve"> CHARACTERISTICS ARE NOT KNOWN</w:t>
      </w:r>
      <w:r w:rsidR="00295DF9" w:rsidRPr="00295DF9">
        <w:rPr>
          <w:rFonts w:ascii="Calibri" w:hAnsi="Calibri"/>
          <w:sz w:val="22"/>
        </w:rPr>
        <w:t xml:space="preserve"> </w:t>
      </w:r>
      <w:r w:rsidR="00295DF9" w:rsidRPr="000917F7">
        <w:rPr>
          <w:rFonts w:ascii="Calibri" w:hAnsi="Calibri"/>
          <w:sz w:val="22"/>
        </w:rPr>
        <w:t>AND FURTHER IT MAY BE INFECTIOUS OR OTHERWISE HAZARDOUS</w:t>
      </w:r>
      <w:r>
        <w:rPr>
          <w:rFonts w:ascii="Calibri" w:hAnsi="Calibri"/>
          <w:sz w:val="22"/>
        </w:rPr>
        <w:t xml:space="preserve">. </w:t>
      </w:r>
      <w:r w:rsidR="00F92A79" w:rsidRPr="00811443">
        <w:rPr>
          <w:rFonts w:ascii="Calibri" w:hAnsi="Calibri"/>
          <w:sz w:val="22"/>
        </w:rPr>
        <w:t>RECIPIENT shall bear all risk to it and/or any others resulting from any use, directly or indirectly, to which it puts the MICE.</w:t>
      </w:r>
    </w:p>
    <w:p w14:paraId="0A8C611A" w14:textId="77777777" w:rsidR="00F92A79" w:rsidRPr="00811443" w:rsidRDefault="00F92A79" w:rsidP="00E334FB">
      <w:pPr>
        <w:pStyle w:val="BodyTextIndent"/>
        <w:ind w:left="0"/>
        <w:jc w:val="both"/>
        <w:rPr>
          <w:rFonts w:ascii="Calibri" w:hAnsi="Calibri"/>
          <w:sz w:val="22"/>
        </w:rPr>
      </w:pPr>
    </w:p>
    <w:p w14:paraId="4675CF8D" w14:textId="77777777" w:rsidR="00F92A79" w:rsidRPr="00811443" w:rsidRDefault="00DD024B" w:rsidP="00E334FB">
      <w:pPr>
        <w:pStyle w:val="BodyTextIndent"/>
        <w:numPr>
          <w:ilvl w:val="0"/>
          <w:numId w:val="3"/>
        </w:numPr>
        <w:jc w:val="both"/>
        <w:rPr>
          <w:rFonts w:ascii="Calibri" w:hAnsi="Calibri"/>
          <w:sz w:val="22"/>
        </w:rPr>
      </w:pPr>
      <w:r>
        <w:rPr>
          <w:rFonts w:ascii="Calibri" w:hAnsi="Calibri"/>
          <w:sz w:val="22"/>
        </w:rPr>
        <w:t xml:space="preserve">NO LIABILITY TO </w:t>
      </w:r>
      <w:r w:rsidR="00EB5AD4">
        <w:rPr>
          <w:rFonts w:ascii="Calibri" w:hAnsi="Calibri"/>
          <w:sz w:val="22"/>
        </w:rPr>
        <w:t>PROVIDER</w:t>
      </w:r>
      <w:r w:rsidR="00415ECF">
        <w:rPr>
          <w:rFonts w:ascii="Calibri" w:hAnsi="Calibri"/>
          <w:sz w:val="22"/>
        </w:rPr>
        <w:t>.</w:t>
      </w:r>
      <w:r>
        <w:rPr>
          <w:rFonts w:ascii="Calibri" w:hAnsi="Calibri"/>
          <w:sz w:val="22"/>
        </w:rPr>
        <w:t xml:space="preserve"> </w:t>
      </w:r>
      <w:r w:rsidR="00F92A79" w:rsidRPr="00811443">
        <w:rPr>
          <w:rFonts w:ascii="Calibri" w:hAnsi="Calibri"/>
          <w:sz w:val="22"/>
        </w:rPr>
        <w:t>Except to the extent prohibited by law, RECIPIENT assumes all liability for damages</w:t>
      </w:r>
      <w:r w:rsidR="006E7FD4">
        <w:rPr>
          <w:rFonts w:ascii="Calibri" w:hAnsi="Calibri"/>
          <w:sz w:val="22"/>
        </w:rPr>
        <w:t>,</w:t>
      </w:r>
      <w:r w:rsidR="00F92A79" w:rsidRPr="00811443">
        <w:rPr>
          <w:rFonts w:ascii="Calibri" w:hAnsi="Calibri"/>
          <w:sz w:val="22"/>
        </w:rPr>
        <w:t xml:space="preserve"> which may arise from RECIPIENT’</w:t>
      </w:r>
      <w:r w:rsidR="007C4E66">
        <w:rPr>
          <w:rFonts w:ascii="Calibri" w:hAnsi="Calibri"/>
          <w:sz w:val="22"/>
        </w:rPr>
        <w:t xml:space="preserve">S </w:t>
      </w:r>
      <w:r w:rsidR="00F92A79" w:rsidRPr="00811443">
        <w:rPr>
          <w:rFonts w:ascii="Calibri" w:hAnsi="Calibri"/>
          <w:sz w:val="22"/>
        </w:rPr>
        <w:t xml:space="preserve">use, storage or disposal of the MICE. </w:t>
      </w:r>
      <w:r w:rsidR="00EB5AD4">
        <w:rPr>
          <w:rFonts w:ascii="Calibri" w:hAnsi="Calibri"/>
          <w:sz w:val="22"/>
        </w:rPr>
        <w:t>PROVIDER</w:t>
      </w:r>
      <w:r w:rsidR="00415ECF">
        <w:rPr>
          <w:rFonts w:ascii="Calibri" w:hAnsi="Calibri"/>
          <w:sz w:val="22"/>
        </w:rPr>
        <w:t xml:space="preserve"> </w:t>
      </w:r>
      <w:r w:rsidR="00F92A79" w:rsidRPr="00811443">
        <w:rPr>
          <w:rFonts w:ascii="Calibri" w:hAnsi="Calibri"/>
          <w:sz w:val="22"/>
        </w:rPr>
        <w:t>will not be liable to RECIPIENT for any loss, claim or demand made by RECIPIENT, or made against RECIPIENT by any other party</w:t>
      </w:r>
      <w:r w:rsidR="000F7A72">
        <w:rPr>
          <w:rFonts w:ascii="Calibri" w:hAnsi="Calibri"/>
          <w:sz w:val="22"/>
        </w:rPr>
        <w:t xml:space="preserve">, due to or arising from </w:t>
      </w:r>
      <w:r w:rsidR="00415ECF">
        <w:rPr>
          <w:rFonts w:ascii="Calibri" w:hAnsi="Calibri"/>
          <w:sz w:val="22"/>
        </w:rPr>
        <w:t xml:space="preserve">the </w:t>
      </w:r>
      <w:r w:rsidR="000F7A72">
        <w:rPr>
          <w:rFonts w:ascii="Calibri" w:hAnsi="Calibri"/>
          <w:sz w:val="22"/>
        </w:rPr>
        <w:t xml:space="preserve">use of </w:t>
      </w:r>
      <w:r w:rsidR="00706610">
        <w:rPr>
          <w:rFonts w:ascii="Calibri" w:hAnsi="Calibri"/>
          <w:sz w:val="22"/>
        </w:rPr>
        <w:t>the MICE by RECIPIENT</w:t>
      </w:r>
      <w:r w:rsidR="00F92A79" w:rsidRPr="00811443">
        <w:rPr>
          <w:rFonts w:ascii="Calibri" w:hAnsi="Calibri"/>
          <w:sz w:val="22"/>
        </w:rPr>
        <w:t>.</w:t>
      </w:r>
    </w:p>
    <w:p w14:paraId="30A83B66" w14:textId="77777777" w:rsidR="00F92A79" w:rsidRPr="00811443" w:rsidRDefault="00F92A79" w:rsidP="00E334FB">
      <w:pPr>
        <w:pStyle w:val="BodyTextIndent"/>
        <w:ind w:left="0"/>
        <w:jc w:val="both"/>
        <w:rPr>
          <w:rFonts w:ascii="Calibri" w:hAnsi="Calibri"/>
          <w:sz w:val="22"/>
        </w:rPr>
      </w:pPr>
    </w:p>
    <w:p w14:paraId="40FB9677" w14:textId="77777777" w:rsidR="00F92A79" w:rsidRPr="00811443" w:rsidRDefault="00B10524" w:rsidP="00E334FB">
      <w:pPr>
        <w:pStyle w:val="BodyTextIndent"/>
        <w:numPr>
          <w:ilvl w:val="0"/>
          <w:numId w:val="3"/>
        </w:numPr>
        <w:jc w:val="both"/>
        <w:rPr>
          <w:rFonts w:ascii="Calibri" w:hAnsi="Calibri"/>
          <w:sz w:val="22"/>
        </w:rPr>
      </w:pPr>
      <w:r>
        <w:rPr>
          <w:rFonts w:ascii="Calibri" w:hAnsi="Calibri"/>
          <w:sz w:val="22"/>
        </w:rPr>
        <w:t xml:space="preserve">NO RIGHT OR LICENSE. </w:t>
      </w:r>
      <w:r w:rsidR="00F92A79" w:rsidRPr="00811443">
        <w:rPr>
          <w:rFonts w:ascii="Calibri" w:hAnsi="Calibri"/>
          <w:sz w:val="22"/>
        </w:rPr>
        <w:t xml:space="preserve">RECIPIENT understands that no other right or license to the MICE is granted or implied as a result of transmission of the MICE by </w:t>
      </w:r>
      <w:r w:rsidR="00415ECF">
        <w:rPr>
          <w:rFonts w:ascii="Calibri" w:hAnsi="Calibri"/>
          <w:sz w:val="22"/>
        </w:rPr>
        <w:t>PROVIDER</w:t>
      </w:r>
      <w:r w:rsidR="00F92A79" w:rsidRPr="00811443">
        <w:rPr>
          <w:rFonts w:ascii="Calibri" w:hAnsi="Calibri"/>
          <w:sz w:val="22"/>
        </w:rPr>
        <w:t xml:space="preserve"> to RECIPIENT.</w:t>
      </w:r>
    </w:p>
    <w:p w14:paraId="0EC827FA" w14:textId="77777777" w:rsidR="00401E6B" w:rsidRPr="00811443" w:rsidRDefault="00401E6B" w:rsidP="00E334FB">
      <w:pPr>
        <w:pStyle w:val="BodyTextIndent"/>
        <w:ind w:left="0"/>
        <w:jc w:val="both"/>
        <w:rPr>
          <w:rFonts w:ascii="Calibri" w:hAnsi="Calibri"/>
          <w:sz w:val="22"/>
        </w:rPr>
      </w:pPr>
    </w:p>
    <w:p w14:paraId="2FB26602" w14:textId="77777777" w:rsidR="00706610" w:rsidRPr="007E2164" w:rsidRDefault="00B10524" w:rsidP="00E334FB">
      <w:pPr>
        <w:pStyle w:val="BodyTextIndent"/>
        <w:numPr>
          <w:ilvl w:val="0"/>
          <w:numId w:val="3"/>
        </w:numPr>
        <w:jc w:val="both"/>
        <w:rPr>
          <w:rFonts w:ascii="Calibri" w:hAnsi="Calibri"/>
          <w:sz w:val="22"/>
        </w:rPr>
      </w:pPr>
      <w:r>
        <w:rPr>
          <w:rFonts w:ascii="Calibri" w:hAnsi="Calibri"/>
          <w:sz w:val="22"/>
        </w:rPr>
        <w:t xml:space="preserve">SHIPPING COSTS. </w:t>
      </w:r>
      <w:r w:rsidR="00706610" w:rsidRPr="007E2164">
        <w:rPr>
          <w:rFonts w:ascii="Calibri" w:hAnsi="Calibri"/>
          <w:sz w:val="22"/>
        </w:rPr>
        <w:t>RECIPIENT is responsible for payment of all costs associated with the shipment of MICE, including any export or customs fees.</w:t>
      </w:r>
    </w:p>
    <w:p w14:paraId="6A001970" w14:textId="77777777" w:rsidR="00F92A79" w:rsidRPr="00811443" w:rsidRDefault="00F92A79" w:rsidP="00E334FB">
      <w:pPr>
        <w:pStyle w:val="BodyTextIndent"/>
        <w:ind w:left="0"/>
        <w:jc w:val="both"/>
        <w:rPr>
          <w:rFonts w:ascii="Calibri" w:hAnsi="Calibri"/>
          <w:sz w:val="22"/>
        </w:rPr>
      </w:pPr>
    </w:p>
    <w:p w14:paraId="20DCDF2A" w14:textId="77777777" w:rsidR="00F92A79" w:rsidRPr="00811443" w:rsidRDefault="00B10524" w:rsidP="00E334FB">
      <w:pPr>
        <w:pStyle w:val="BodyTextIndent"/>
        <w:numPr>
          <w:ilvl w:val="0"/>
          <w:numId w:val="3"/>
        </w:numPr>
        <w:jc w:val="both"/>
        <w:rPr>
          <w:rFonts w:ascii="Calibri" w:hAnsi="Calibri"/>
          <w:sz w:val="22"/>
        </w:rPr>
      </w:pPr>
      <w:r>
        <w:rPr>
          <w:rFonts w:ascii="Calibri" w:hAnsi="Calibri"/>
          <w:sz w:val="22"/>
        </w:rPr>
        <w:t xml:space="preserve">NO MODIFICATION. </w:t>
      </w:r>
      <w:r w:rsidR="00F92A79" w:rsidRPr="00811443">
        <w:rPr>
          <w:rFonts w:ascii="Calibri" w:hAnsi="Calibri"/>
          <w:sz w:val="22"/>
        </w:rPr>
        <w:t>No modification of this MTA shall be effective unless made in writing and duly executed by an authorized signatory on behalf of each party.</w:t>
      </w:r>
    </w:p>
    <w:p w14:paraId="546A234D" w14:textId="77777777" w:rsidR="00F92A79" w:rsidRPr="00811443" w:rsidRDefault="00F92A79" w:rsidP="00E334FB">
      <w:pPr>
        <w:pStyle w:val="BodyTextIndent"/>
        <w:ind w:left="0"/>
        <w:jc w:val="both"/>
        <w:rPr>
          <w:rFonts w:ascii="Calibri" w:hAnsi="Calibri"/>
          <w:sz w:val="22"/>
        </w:rPr>
      </w:pPr>
    </w:p>
    <w:p w14:paraId="06D92109" w14:textId="77777777" w:rsidR="00F92A79" w:rsidRPr="00811443" w:rsidRDefault="00B10524" w:rsidP="00E334FB">
      <w:pPr>
        <w:pStyle w:val="BodyTextIndent"/>
        <w:numPr>
          <w:ilvl w:val="0"/>
          <w:numId w:val="3"/>
        </w:numPr>
        <w:jc w:val="both"/>
        <w:rPr>
          <w:rFonts w:ascii="Calibri" w:hAnsi="Calibri"/>
          <w:sz w:val="22"/>
        </w:rPr>
      </w:pPr>
      <w:r>
        <w:rPr>
          <w:rFonts w:ascii="Calibri" w:hAnsi="Calibri"/>
          <w:sz w:val="22"/>
        </w:rPr>
        <w:t xml:space="preserve">TERMINATION. </w:t>
      </w:r>
      <w:r w:rsidR="00F92A79" w:rsidRPr="00811443">
        <w:rPr>
          <w:rFonts w:ascii="Calibri" w:hAnsi="Calibri"/>
          <w:sz w:val="22"/>
        </w:rPr>
        <w:t>Either party shall have the right to terminate this MTA upon thirty (</w:t>
      </w:r>
      <w:r w:rsidR="00415ECF">
        <w:rPr>
          <w:rFonts w:ascii="Calibri" w:hAnsi="Calibri"/>
          <w:sz w:val="22"/>
        </w:rPr>
        <w:t xml:space="preserve">30) days prior written notice. </w:t>
      </w:r>
      <w:r w:rsidR="00F92A79" w:rsidRPr="00811443">
        <w:rPr>
          <w:rFonts w:ascii="Calibri" w:hAnsi="Calibri"/>
          <w:sz w:val="22"/>
        </w:rPr>
        <w:t>Upon termination</w:t>
      </w:r>
      <w:r w:rsidR="00742238">
        <w:rPr>
          <w:rFonts w:ascii="Calibri" w:hAnsi="Calibri"/>
          <w:sz w:val="22"/>
        </w:rPr>
        <w:t xml:space="preserve"> of this</w:t>
      </w:r>
      <w:r w:rsidR="00F92A79" w:rsidRPr="00811443">
        <w:rPr>
          <w:rFonts w:ascii="Calibri" w:hAnsi="Calibri"/>
          <w:sz w:val="22"/>
        </w:rPr>
        <w:t xml:space="preserve"> MTA, RECIPIENT shall, at </w:t>
      </w:r>
      <w:r w:rsidR="00EB5AD4">
        <w:rPr>
          <w:rFonts w:ascii="Calibri" w:hAnsi="Calibri"/>
          <w:sz w:val="22"/>
        </w:rPr>
        <w:t>PROVIDER’s</w:t>
      </w:r>
      <w:r w:rsidR="00F92A79" w:rsidRPr="00811443">
        <w:rPr>
          <w:rFonts w:ascii="Calibri" w:hAnsi="Calibri"/>
          <w:sz w:val="22"/>
        </w:rPr>
        <w:t xml:space="preserve"> option, either return or destroy any MICE in RECIPIENT’s possession.</w:t>
      </w:r>
    </w:p>
    <w:p w14:paraId="52D50480" w14:textId="77777777" w:rsidR="00F92A79" w:rsidRPr="00811443" w:rsidRDefault="00F92A79" w:rsidP="00E334FB">
      <w:pPr>
        <w:pStyle w:val="BodyTextIndent"/>
        <w:ind w:left="0"/>
        <w:jc w:val="both"/>
        <w:rPr>
          <w:rFonts w:ascii="Calibri" w:hAnsi="Calibri"/>
          <w:sz w:val="22"/>
        </w:rPr>
      </w:pPr>
    </w:p>
    <w:p w14:paraId="511A7F1C" w14:textId="77777777" w:rsidR="00F92A79" w:rsidRPr="00811443" w:rsidRDefault="00B10524" w:rsidP="00E334FB">
      <w:pPr>
        <w:pStyle w:val="BodyTextIndent"/>
        <w:numPr>
          <w:ilvl w:val="0"/>
          <w:numId w:val="3"/>
        </w:numPr>
        <w:jc w:val="both"/>
        <w:rPr>
          <w:rFonts w:ascii="Calibri" w:hAnsi="Calibri"/>
          <w:sz w:val="22"/>
        </w:rPr>
      </w:pPr>
      <w:r>
        <w:rPr>
          <w:rFonts w:ascii="Calibri" w:hAnsi="Calibri"/>
          <w:sz w:val="22"/>
        </w:rPr>
        <w:t xml:space="preserve">ENTIRE UNDERSTANDING. </w:t>
      </w:r>
      <w:r w:rsidR="00F92A79" w:rsidRPr="00811443">
        <w:rPr>
          <w:rFonts w:ascii="Calibri" w:hAnsi="Calibri"/>
          <w:sz w:val="22"/>
        </w:rPr>
        <w:t>This MTA constitutes the entire understanding between the parties with respect to the subject matter hereof and supersedes all prior agreements and understandings between the parties, whether written or oral, relating to the subject matter.</w:t>
      </w:r>
    </w:p>
    <w:p w14:paraId="008B427F" w14:textId="77777777" w:rsidR="00F92A79" w:rsidRPr="00811443" w:rsidRDefault="00F92A79" w:rsidP="00E334FB">
      <w:pPr>
        <w:pStyle w:val="BodyTextIndent"/>
        <w:ind w:left="0"/>
        <w:jc w:val="both"/>
        <w:rPr>
          <w:rFonts w:ascii="Calibri" w:hAnsi="Calibri"/>
          <w:sz w:val="22"/>
        </w:rPr>
      </w:pPr>
    </w:p>
    <w:p w14:paraId="7982B622" w14:textId="77777777" w:rsidR="00415ECF" w:rsidRPr="00415ECF" w:rsidRDefault="00167AAA" w:rsidP="00E334FB">
      <w:pPr>
        <w:pStyle w:val="BodyTextIndent"/>
        <w:numPr>
          <w:ilvl w:val="0"/>
          <w:numId w:val="3"/>
        </w:numPr>
        <w:jc w:val="both"/>
        <w:rPr>
          <w:rFonts w:ascii="Calibri" w:hAnsi="Calibri"/>
          <w:sz w:val="22"/>
        </w:rPr>
      </w:pPr>
      <w:r w:rsidRPr="00B10524">
        <w:rPr>
          <w:rFonts w:ascii="Calibri" w:hAnsi="Calibri"/>
          <w:sz w:val="22"/>
        </w:rPr>
        <w:t>COUNTERPARTS; FACSIMILE</w:t>
      </w:r>
      <w:r w:rsidR="00F92A79" w:rsidRPr="00B10524">
        <w:rPr>
          <w:rFonts w:ascii="Calibri" w:hAnsi="Calibri"/>
          <w:sz w:val="22"/>
        </w:rPr>
        <w:t>.</w:t>
      </w:r>
      <w:r w:rsidR="00F92A79" w:rsidRPr="00811443">
        <w:rPr>
          <w:rFonts w:ascii="Calibri" w:hAnsi="Calibri"/>
          <w:sz w:val="22"/>
        </w:rPr>
        <w:t xml:space="preserve"> </w:t>
      </w:r>
      <w:r w:rsidR="00F92A79" w:rsidRPr="00EB5AD4">
        <w:rPr>
          <w:rFonts w:ascii="Calibri" w:hAnsi="Calibri"/>
          <w:sz w:val="22"/>
        </w:rPr>
        <w:t xml:space="preserve">The Parties agree that this Agreement may be executed by facsimile </w:t>
      </w:r>
      <w:r w:rsidR="00BB0C25" w:rsidRPr="00EB5AD4">
        <w:rPr>
          <w:rFonts w:ascii="Calibri" w:hAnsi="Calibri"/>
          <w:sz w:val="22"/>
        </w:rPr>
        <w:t xml:space="preserve">or electronic copy </w:t>
      </w:r>
      <w:r w:rsidR="00F92A79" w:rsidRPr="00EB5AD4">
        <w:rPr>
          <w:rFonts w:ascii="Calibri" w:hAnsi="Calibri"/>
          <w:sz w:val="22"/>
        </w:rPr>
        <w:t>and in two (2) or more counterparts, each of which shall be deemed an original and all of which together shall constitute but one and the same instrument.</w:t>
      </w:r>
    </w:p>
    <w:p w14:paraId="269238CE" w14:textId="77777777" w:rsidR="00EB5AD4" w:rsidRDefault="00EB5AD4" w:rsidP="00E334FB">
      <w:pPr>
        <w:jc w:val="both"/>
        <w:rPr>
          <w:rFonts w:ascii="Calibri" w:hAnsi="Calibri"/>
          <w:sz w:val="22"/>
        </w:rPr>
      </w:pPr>
    </w:p>
    <w:p w14:paraId="5299FEFE" w14:textId="77777777" w:rsidR="005936C2" w:rsidRPr="00811443" w:rsidRDefault="005936C2" w:rsidP="00E334FB">
      <w:pPr>
        <w:jc w:val="both"/>
        <w:rPr>
          <w:rFonts w:ascii="Calibri" w:hAnsi="Calibri"/>
          <w:sz w:val="22"/>
        </w:rPr>
      </w:pPr>
    </w:p>
    <w:tbl>
      <w:tblPr>
        <w:tblW w:w="0" w:type="auto"/>
        <w:tblInd w:w="378" w:type="dxa"/>
        <w:tblLayout w:type="fixed"/>
        <w:tblLook w:val="0000" w:firstRow="0" w:lastRow="0" w:firstColumn="0" w:lastColumn="0" w:noHBand="0" w:noVBand="0"/>
      </w:tblPr>
      <w:tblGrid>
        <w:gridCol w:w="1098"/>
        <w:gridCol w:w="3870"/>
        <w:gridCol w:w="1170"/>
        <w:gridCol w:w="2430"/>
      </w:tblGrid>
      <w:tr w:rsidR="00005164" w:rsidRPr="00811443" w14:paraId="2073C734" w14:textId="77777777">
        <w:trPr>
          <w:cantSplit/>
        </w:trPr>
        <w:tc>
          <w:tcPr>
            <w:tcW w:w="8568" w:type="dxa"/>
            <w:gridSpan w:val="4"/>
          </w:tcPr>
          <w:p w14:paraId="78D82D0A" w14:textId="77777777" w:rsidR="00E334FB" w:rsidRDefault="00E334FB" w:rsidP="00E334FB">
            <w:pPr>
              <w:jc w:val="both"/>
              <w:rPr>
                <w:rFonts w:ascii="Calibri" w:hAnsi="Calibri"/>
                <w:b/>
                <w:sz w:val="22"/>
              </w:rPr>
            </w:pPr>
          </w:p>
          <w:p w14:paraId="1844BF83" w14:textId="77777777" w:rsidR="00005164" w:rsidRPr="00811443" w:rsidRDefault="00951D57" w:rsidP="00E334FB">
            <w:pPr>
              <w:jc w:val="both"/>
              <w:rPr>
                <w:rFonts w:ascii="Calibri" w:hAnsi="Calibri"/>
                <w:b/>
                <w:sz w:val="22"/>
              </w:rPr>
            </w:pPr>
            <w:r>
              <w:rPr>
                <w:rFonts w:ascii="Calibri" w:hAnsi="Calibri"/>
                <w:b/>
                <w:sz w:val="22"/>
              </w:rPr>
              <w:t>RECIPIENT</w:t>
            </w:r>
            <w:r w:rsidR="00415ECF">
              <w:rPr>
                <w:rFonts w:ascii="Calibri" w:hAnsi="Calibri"/>
                <w:b/>
                <w:sz w:val="22"/>
              </w:rPr>
              <w:t>:</w:t>
            </w:r>
            <w:r>
              <w:rPr>
                <w:rFonts w:ascii="Calibri" w:hAnsi="Calibri"/>
                <w:b/>
                <w:sz w:val="22"/>
              </w:rPr>
              <w:t xml:space="preserve"> </w:t>
            </w:r>
            <w:r w:rsidR="00005164" w:rsidRPr="00415ECF">
              <w:rPr>
                <w:rFonts w:ascii="Calibri" w:hAnsi="Calibri"/>
                <w:b/>
                <w:sz w:val="22"/>
                <w:highlight w:val="yellow"/>
              </w:rPr>
              <w:t>INSTITUTION NAME</w:t>
            </w:r>
          </w:p>
        </w:tc>
      </w:tr>
      <w:tr w:rsidR="00255FAE" w:rsidRPr="00811443" w14:paraId="047224C3" w14:textId="77777777" w:rsidTr="00951D57">
        <w:tc>
          <w:tcPr>
            <w:tcW w:w="1098" w:type="dxa"/>
          </w:tcPr>
          <w:p w14:paraId="14ADDBBA" w14:textId="77777777" w:rsidR="00255FAE" w:rsidRDefault="00255FAE" w:rsidP="00E334FB">
            <w:pPr>
              <w:jc w:val="both"/>
              <w:rPr>
                <w:rFonts w:ascii="Calibri" w:hAnsi="Calibri"/>
                <w:sz w:val="22"/>
              </w:rPr>
            </w:pPr>
          </w:p>
          <w:p w14:paraId="6CD32D22" w14:textId="77777777" w:rsidR="00255FAE" w:rsidRPr="00811443" w:rsidRDefault="00255FAE" w:rsidP="00E334FB">
            <w:pPr>
              <w:jc w:val="both"/>
              <w:rPr>
                <w:rFonts w:ascii="Calibri" w:hAnsi="Calibri"/>
                <w:sz w:val="22"/>
              </w:rPr>
            </w:pPr>
            <w:r w:rsidRPr="00811443">
              <w:rPr>
                <w:rFonts w:ascii="Calibri" w:hAnsi="Calibri"/>
                <w:sz w:val="22"/>
              </w:rPr>
              <w:t>By:</w:t>
            </w:r>
          </w:p>
        </w:tc>
        <w:tc>
          <w:tcPr>
            <w:tcW w:w="3870" w:type="dxa"/>
            <w:tcBorders>
              <w:bottom w:val="single" w:sz="4" w:space="0" w:color="auto"/>
            </w:tcBorders>
          </w:tcPr>
          <w:p w14:paraId="7C7764E3" w14:textId="77777777" w:rsidR="00255FAE" w:rsidRPr="00811443" w:rsidRDefault="00255FAE" w:rsidP="00E334FB">
            <w:pPr>
              <w:jc w:val="both"/>
              <w:rPr>
                <w:rFonts w:ascii="Calibri" w:hAnsi="Calibri"/>
                <w:sz w:val="22"/>
              </w:rPr>
            </w:pPr>
          </w:p>
        </w:tc>
        <w:tc>
          <w:tcPr>
            <w:tcW w:w="1170" w:type="dxa"/>
          </w:tcPr>
          <w:p w14:paraId="0B665C44" w14:textId="77777777" w:rsidR="00255FAE" w:rsidRPr="00811443" w:rsidRDefault="00255FAE" w:rsidP="00E334FB">
            <w:pPr>
              <w:jc w:val="both"/>
              <w:rPr>
                <w:rFonts w:ascii="Calibri" w:hAnsi="Calibri"/>
                <w:sz w:val="22"/>
              </w:rPr>
            </w:pPr>
            <w:r w:rsidRPr="00811443">
              <w:rPr>
                <w:rFonts w:ascii="Calibri" w:hAnsi="Calibri"/>
                <w:sz w:val="22"/>
              </w:rPr>
              <w:t>Date:</w:t>
            </w:r>
          </w:p>
        </w:tc>
        <w:tc>
          <w:tcPr>
            <w:tcW w:w="2430" w:type="dxa"/>
            <w:tcBorders>
              <w:bottom w:val="single" w:sz="4" w:space="0" w:color="auto"/>
            </w:tcBorders>
          </w:tcPr>
          <w:p w14:paraId="70EE63A8" w14:textId="77777777" w:rsidR="00255FAE" w:rsidRPr="00811443" w:rsidRDefault="00255FAE" w:rsidP="00E334FB">
            <w:pPr>
              <w:jc w:val="both"/>
              <w:rPr>
                <w:rFonts w:ascii="Calibri" w:hAnsi="Calibri"/>
                <w:sz w:val="22"/>
              </w:rPr>
            </w:pPr>
          </w:p>
        </w:tc>
      </w:tr>
      <w:tr w:rsidR="00255FAE" w:rsidRPr="00811443" w14:paraId="2E12E51A" w14:textId="77777777" w:rsidTr="00951D57">
        <w:tc>
          <w:tcPr>
            <w:tcW w:w="1098" w:type="dxa"/>
          </w:tcPr>
          <w:p w14:paraId="29F902B7" w14:textId="77777777" w:rsidR="00255FAE" w:rsidRDefault="00255FAE" w:rsidP="00E334FB">
            <w:pPr>
              <w:jc w:val="both"/>
              <w:rPr>
                <w:rFonts w:ascii="Calibri" w:hAnsi="Calibri"/>
                <w:sz w:val="22"/>
              </w:rPr>
            </w:pPr>
          </w:p>
          <w:p w14:paraId="50E9F0F5" w14:textId="77777777" w:rsidR="00255FAE" w:rsidRPr="00415ECF" w:rsidRDefault="00255FAE" w:rsidP="00E334FB">
            <w:pPr>
              <w:jc w:val="both"/>
              <w:rPr>
                <w:rFonts w:ascii="Calibri" w:hAnsi="Calibri"/>
                <w:sz w:val="22"/>
                <w:highlight w:val="yellow"/>
              </w:rPr>
            </w:pPr>
            <w:r w:rsidRPr="00415ECF">
              <w:rPr>
                <w:rFonts w:ascii="Calibri" w:hAnsi="Calibri"/>
                <w:sz w:val="22"/>
                <w:highlight w:val="yellow"/>
              </w:rPr>
              <w:t xml:space="preserve">Name: </w:t>
            </w:r>
          </w:p>
          <w:p w14:paraId="39CDD5F9" w14:textId="77777777" w:rsidR="00255FAE" w:rsidRPr="00415ECF" w:rsidRDefault="00255FAE" w:rsidP="00E334FB">
            <w:pPr>
              <w:jc w:val="both"/>
              <w:rPr>
                <w:rFonts w:ascii="Calibri" w:hAnsi="Calibri"/>
                <w:sz w:val="22"/>
                <w:highlight w:val="yellow"/>
              </w:rPr>
            </w:pPr>
            <w:r w:rsidRPr="00415ECF">
              <w:rPr>
                <w:rFonts w:ascii="Calibri" w:hAnsi="Calibri"/>
                <w:sz w:val="22"/>
                <w:highlight w:val="yellow"/>
              </w:rPr>
              <w:t xml:space="preserve">Title: </w:t>
            </w:r>
          </w:p>
        </w:tc>
        <w:tc>
          <w:tcPr>
            <w:tcW w:w="3870" w:type="dxa"/>
          </w:tcPr>
          <w:p w14:paraId="28968BAC" w14:textId="77777777" w:rsidR="00255FAE" w:rsidRPr="002446DB" w:rsidRDefault="00255FAE" w:rsidP="00E60E56">
            <w:pPr>
              <w:jc w:val="both"/>
              <w:rPr>
                <w:rFonts w:ascii="Calibri" w:hAnsi="Calibri"/>
                <w:sz w:val="16"/>
                <w:szCs w:val="16"/>
              </w:rPr>
            </w:pPr>
            <w:r w:rsidRPr="00415ECF">
              <w:rPr>
                <w:rFonts w:ascii="Calibri" w:hAnsi="Calibri"/>
                <w:sz w:val="16"/>
                <w:szCs w:val="16"/>
                <w:highlight w:val="yellow"/>
              </w:rPr>
              <w:t xml:space="preserve">                                    </w:t>
            </w:r>
            <w:r w:rsidR="007F3677" w:rsidRPr="00E60E56">
              <w:rPr>
                <w:rFonts w:ascii="Calibri" w:hAnsi="Calibri"/>
                <w:sz w:val="16"/>
                <w:szCs w:val="16"/>
                <w:highlight w:val="yellow"/>
              </w:rPr>
              <w:t>Recipient</w:t>
            </w:r>
            <w:r w:rsidRPr="00E60E56">
              <w:rPr>
                <w:rFonts w:ascii="Calibri" w:hAnsi="Calibri"/>
                <w:sz w:val="16"/>
                <w:szCs w:val="16"/>
                <w:highlight w:val="yellow"/>
              </w:rPr>
              <w:t xml:space="preserve"> </w:t>
            </w:r>
            <w:r w:rsidR="00E60E56" w:rsidRPr="00E60E56">
              <w:rPr>
                <w:rFonts w:ascii="Calibri" w:hAnsi="Calibri"/>
                <w:sz w:val="16"/>
                <w:szCs w:val="16"/>
                <w:highlight w:val="yellow"/>
              </w:rPr>
              <w:t>Investigator</w:t>
            </w:r>
          </w:p>
        </w:tc>
        <w:tc>
          <w:tcPr>
            <w:tcW w:w="1170" w:type="dxa"/>
          </w:tcPr>
          <w:p w14:paraId="327913A3" w14:textId="77777777" w:rsidR="00255FAE" w:rsidRPr="00811443" w:rsidRDefault="00255FAE" w:rsidP="00E334FB">
            <w:pPr>
              <w:jc w:val="both"/>
              <w:rPr>
                <w:rFonts w:ascii="Calibri" w:hAnsi="Calibri"/>
                <w:sz w:val="22"/>
              </w:rPr>
            </w:pPr>
          </w:p>
        </w:tc>
        <w:tc>
          <w:tcPr>
            <w:tcW w:w="2430" w:type="dxa"/>
          </w:tcPr>
          <w:p w14:paraId="69F318FF" w14:textId="77777777" w:rsidR="00255FAE" w:rsidRPr="00811443" w:rsidRDefault="00255FAE" w:rsidP="00E334FB">
            <w:pPr>
              <w:jc w:val="both"/>
              <w:rPr>
                <w:rFonts w:ascii="Calibri" w:hAnsi="Calibri"/>
                <w:sz w:val="22"/>
              </w:rPr>
            </w:pPr>
          </w:p>
        </w:tc>
      </w:tr>
      <w:tr w:rsidR="00005164" w:rsidRPr="00811443" w14:paraId="157CFC37" w14:textId="77777777">
        <w:tc>
          <w:tcPr>
            <w:tcW w:w="1098" w:type="dxa"/>
          </w:tcPr>
          <w:p w14:paraId="25EBD097" w14:textId="77777777" w:rsidR="00255FAE" w:rsidRPr="00811443" w:rsidRDefault="00255FAE" w:rsidP="00E334FB">
            <w:pPr>
              <w:jc w:val="both"/>
              <w:rPr>
                <w:rFonts w:ascii="Calibri" w:hAnsi="Calibri"/>
                <w:sz w:val="22"/>
              </w:rPr>
            </w:pPr>
          </w:p>
        </w:tc>
        <w:tc>
          <w:tcPr>
            <w:tcW w:w="3870" w:type="dxa"/>
          </w:tcPr>
          <w:p w14:paraId="62AE08E5" w14:textId="77777777" w:rsidR="00005164" w:rsidRPr="00811443" w:rsidRDefault="00005164" w:rsidP="00E334FB">
            <w:pPr>
              <w:jc w:val="both"/>
              <w:rPr>
                <w:rFonts w:ascii="Calibri" w:hAnsi="Calibri"/>
                <w:sz w:val="22"/>
              </w:rPr>
            </w:pPr>
          </w:p>
        </w:tc>
        <w:tc>
          <w:tcPr>
            <w:tcW w:w="1170" w:type="dxa"/>
          </w:tcPr>
          <w:p w14:paraId="49982371" w14:textId="77777777" w:rsidR="00005164" w:rsidRPr="00811443" w:rsidRDefault="00005164" w:rsidP="00E334FB">
            <w:pPr>
              <w:jc w:val="both"/>
              <w:rPr>
                <w:rFonts w:ascii="Calibri" w:hAnsi="Calibri"/>
                <w:sz w:val="22"/>
              </w:rPr>
            </w:pPr>
          </w:p>
        </w:tc>
        <w:tc>
          <w:tcPr>
            <w:tcW w:w="2430" w:type="dxa"/>
          </w:tcPr>
          <w:p w14:paraId="6C946F41" w14:textId="77777777" w:rsidR="00005164" w:rsidRPr="00811443" w:rsidRDefault="00005164" w:rsidP="00E334FB">
            <w:pPr>
              <w:jc w:val="both"/>
              <w:rPr>
                <w:rFonts w:ascii="Calibri" w:hAnsi="Calibri"/>
                <w:sz w:val="22"/>
              </w:rPr>
            </w:pPr>
          </w:p>
        </w:tc>
      </w:tr>
      <w:tr w:rsidR="00005164" w:rsidRPr="00811443" w14:paraId="303EF701" w14:textId="77777777">
        <w:tc>
          <w:tcPr>
            <w:tcW w:w="1098" w:type="dxa"/>
          </w:tcPr>
          <w:p w14:paraId="76E47729" w14:textId="77777777" w:rsidR="00005164" w:rsidRPr="00415ECF" w:rsidRDefault="00005164" w:rsidP="00E334FB">
            <w:pPr>
              <w:jc w:val="both"/>
              <w:rPr>
                <w:rFonts w:ascii="Calibri" w:hAnsi="Calibri"/>
                <w:sz w:val="22"/>
                <w:highlight w:val="yellow"/>
              </w:rPr>
            </w:pPr>
            <w:r w:rsidRPr="00415ECF">
              <w:rPr>
                <w:rFonts w:ascii="Calibri" w:hAnsi="Calibri"/>
                <w:sz w:val="22"/>
                <w:highlight w:val="yellow"/>
              </w:rPr>
              <w:t>By:</w:t>
            </w:r>
          </w:p>
        </w:tc>
        <w:tc>
          <w:tcPr>
            <w:tcW w:w="3870" w:type="dxa"/>
            <w:tcBorders>
              <w:bottom w:val="single" w:sz="4" w:space="0" w:color="auto"/>
            </w:tcBorders>
          </w:tcPr>
          <w:p w14:paraId="35BC4E0A" w14:textId="77777777" w:rsidR="00005164" w:rsidRPr="00811443" w:rsidRDefault="00005164" w:rsidP="00E334FB">
            <w:pPr>
              <w:jc w:val="both"/>
              <w:rPr>
                <w:rFonts w:ascii="Calibri" w:hAnsi="Calibri"/>
                <w:sz w:val="22"/>
              </w:rPr>
            </w:pPr>
          </w:p>
        </w:tc>
        <w:tc>
          <w:tcPr>
            <w:tcW w:w="1170" w:type="dxa"/>
          </w:tcPr>
          <w:p w14:paraId="140AB013" w14:textId="77777777" w:rsidR="00005164" w:rsidRPr="00811443" w:rsidRDefault="00005164" w:rsidP="00E334FB">
            <w:pPr>
              <w:jc w:val="both"/>
              <w:rPr>
                <w:rFonts w:ascii="Calibri" w:hAnsi="Calibri"/>
                <w:sz w:val="22"/>
              </w:rPr>
            </w:pPr>
            <w:r w:rsidRPr="00811443">
              <w:rPr>
                <w:rFonts w:ascii="Calibri" w:hAnsi="Calibri"/>
                <w:sz w:val="22"/>
              </w:rPr>
              <w:t>Date:</w:t>
            </w:r>
          </w:p>
        </w:tc>
        <w:tc>
          <w:tcPr>
            <w:tcW w:w="2430" w:type="dxa"/>
            <w:tcBorders>
              <w:bottom w:val="single" w:sz="4" w:space="0" w:color="auto"/>
            </w:tcBorders>
          </w:tcPr>
          <w:p w14:paraId="79118597" w14:textId="77777777" w:rsidR="00005164" w:rsidRPr="00811443" w:rsidRDefault="00005164" w:rsidP="00E334FB">
            <w:pPr>
              <w:jc w:val="both"/>
              <w:rPr>
                <w:rFonts w:ascii="Calibri" w:hAnsi="Calibri"/>
                <w:sz w:val="22"/>
              </w:rPr>
            </w:pPr>
          </w:p>
        </w:tc>
      </w:tr>
      <w:tr w:rsidR="00005164" w:rsidRPr="00811443" w14:paraId="47953F2A" w14:textId="77777777">
        <w:tc>
          <w:tcPr>
            <w:tcW w:w="1098" w:type="dxa"/>
          </w:tcPr>
          <w:p w14:paraId="7A96B2A8" w14:textId="77777777" w:rsidR="00005164" w:rsidRPr="00415ECF" w:rsidRDefault="00005164" w:rsidP="00E334FB">
            <w:pPr>
              <w:jc w:val="both"/>
              <w:rPr>
                <w:rFonts w:ascii="Calibri" w:hAnsi="Calibri"/>
                <w:sz w:val="22"/>
                <w:highlight w:val="yellow"/>
              </w:rPr>
            </w:pPr>
          </w:p>
        </w:tc>
        <w:tc>
          <w:tcPr>
            <w:tcW w:w="3870" w:type="dxa"/>
          </w:tcPr>
          <w:p w14:paraId="0250DA4F" w14:textId="77777777" w:rsidR="00005164" w:rsidRPr="00415ECF" w:rsidRDefault="00005164" w:rsidP="00E334FB">
            <w:pPr>
              <w:jc w:val="both"/>
              <w:rPr>
                <w:rFonts w:ascii="Calibri" w:hAnsi="Calibri"/>
                <w:sz w:val="16"/>
                <w:highlight w:val="yellow"/>
              </w:rPr>
            </w:pPr>
            <w:r w:rsidRPr="00415ECF">
              <w:rPr>
                <w:rFonts w:ascii="Calibri" w:hAnsi="Calibri"/>
                <w:sz w:val="16"/>
                <w:highlight w:val="yellow"/>
              </w:rPr>
              <w:t>Signature</w:t>
            </w:r>
            <w:r w:rsidR="00174624" w:rsidRPr="00415ECF">
              <w:rPr>
                <w:rFonts w:ascii="Calibri" w:hAnsi="Calibri"/>
                <w:sz w:val="16"/>
                <w:highlight w:val="yellow"/>
              </w:rPr>
              <w:t xml:space="preserve"> of Authorized Official</w:t>
            </w:r>
          </w:p>
        </w:tc>
        <w:tc>
          <w:tcPr>
            <w:tcW w:w="1170" w:type="dxa"/>
          </w:tcPr>
          <w:p w14:paraId="72D3C52A" w14:textId="77777777" w:rsidR="00005164" w:rsidRPr="00811443" w:rsidRDefault="00005164" w:rsidP="00E334FB">
            <w:pPr>
              <w:jc w:val="both"/>
              <w:rPr>
                <w:rFonts w:ascii="Calibri" w:hAnsi="Calibri"/>
                <w:sz w:val="22"/>
              </w:rPr>
            </w:pPr>
          </w:p>
        </w:tc>
        <w:tc>
          <w:tcPr>
            <w:tcW w:w="2430" w:type="dxa"/>
          </w:tcPr>
          <w:p w14:paraId="413FCC81" w14:textId="77777777" w:rsidR="00005164" w:rsidRPr="00811443" w:rsidRDefault="00005164" w:rsidP="00E334FB">
            <w:pPr>
              <w:jc w:val="both"/>
              <w:rPr>
                <w:rFonts w:ascii="Calibri" w:hAnsi="Calibri"/>
                <w:sz w:val="22"/>
              </w:rPr>
            </w:pPr>
          </w:p>
        </w:tc>
      </w:tr>
      <w:tr w:rsidR="00005164" w:rsidRPr="00811443" w14:paraId="32420E0E" w14:textId="77777777">
        <w:tc>
          <w:tcPr>
            <w:tcW w:w="1098" w:type="dxa"/>
          </w:tcPr>
          <w:p w14:paraId="43A500FB" w14:textId="77777777" w:rsidR="00005164" w:rsidRPr="00415ECF" w:rsidRDefault="00005164" w:rsidP="00E334FB">
            <w:pPr>
              <w:jc w:val="both"/>
              <w:rPr>
                <w:rFonts w:ascii="Calibri" w:hAnsi="Calibri"/>
                <w:sz w:val="22"/>
                <w:highlight w:val="yellow"/>
              </w:rPr>
            </w:pPr>
            <w:r w:rsidRPr="00415ECF">
              <w:rPr>
                <w:rFonts w:ascii="Calibri" w:hAnsi="Calibri"/>
                <w:sz w:val="22"/>
                <w:highlight w:val="yellow"/>
              </w:rPr>
              <w:t>Name:</w:t>
            </w:r>
          </w:p>
        </w:tc>
        <w:tc>
          <w:tcPr>
            <w:tcW w:w="3870" w:type="dxa"/>
          </w:tcPr>
          <w:p w14:paraId="2C23650B" w14:textId="77777777" w:rsidR="00005164" w:rsidRPr="00811443" w:rsidRDefault="00005164" w:rsidP="00E334FB">
            <w:pPr>
              <w:jc w:val="both"/>
              <w:rPr>
                <w:rFonts w:ascii="Calibri" w:hAnsi="Calibri"/>
                <w:sz w:val="22"/>
              </w:rPr>
            </w:pPr>
          </w:p>
        </w:tc>
        <w:tc>
          <w:tcPr>
            <w:tcW w:w="1170" w:type="dxa"/>
          </w:tcPr>
          <w:p w14:paraId="64E811E3" w14:textId="77777777" w:rsidR="00005164" w:rsidRPr="00811443" w:rsidRDefault="00005164" w:rsidP="00E334FB">
            <w:pPr>
              <w:jc w:val="both"/>
              <w:rPr>
                <w:rFonts w:ascii="Calibri" w:hAnsi="Calibri"/>
                <w:sz w:val="22"/>
              </w:rPr>
            </w:pPr>
          </w:p>
        </w:tc>
        <w:tc>
          <w:tcPr>
            <w:tcW w:w="2430" w:type="dxa"/>
          </w:tcPr>
          <w:p w14:paraId="360328D4" w14:textId="77777777" w:rsidR="00005164" w:rsidRPr="00811443" w:rsidRDefault="00005164" w:rsidP="00E334FB">
            <w:pPr>
              <w:jc w:val="both"/>
              <w:rPr>
                <w:rFonts w:ascii="Calibri" w:hAnsi="Calibri"/>
                <w:sz w:val="22"/>
              </w:rPr>
            </w:pPr>
          </w:p>
        </w:tc>
      </w:tr>
      <w:tr w:rsidR="00A86734" w:rsidRPr="00811443" w14:paraId="06A862C4" w14:textId="77777777">
        <w:tc>
          <w:tcPr>
            <w:tcW w:w="1098" w:type="dxa"/>
          </w:tcPr>
          <w:p w14:paraId="2B21FC0A" w14:textId="77777777" w:rsidR="00A86734" w:rsidRPr="00415ECF" w:rsidRDefault="00A86734" w:rsidP="00E334FB">
            <w:pPr>
              <w:jc w:val="both"/>
              <w:rPr>
                <w:rFonts w:ascii="Calibri" w:hAnsi="Calibri"/>
                <w:sz w:val="22"/>
                <w:highlight w:val="yellow"/>
              </w:rPr>
            </w:pPr>
            <w:r w:rsidRPr="00415ECF">
              <w:rPr>
                <w:rFonts w:ascii="Calibri" w:hAnsi="Calibri"/>
                <w:sz w:val="22"/>
                <w:highlight w:val="yellow"/>
              </w:rPr>
              <w:t>Title:</w:t>
            </w:r>
          </w:p>
        </w:tc>
        <w:tc>
          <w:tcPr>
            <w:tcW w:w="7470" w:type="dxa"/>
            <w:gridSpan w:val="3"/>
          </w:tcPr>
          <w:p w14:paraId="51CED403" w14:textId="77777777" w:rsidR="00A86734" w:rsidRPr="00811443" w:rsidRDefault="00A86734" w:rsidP="00E334FB">
            <w:pPr>
              <w:jc w:val="both"/>
              <w:rPr>
                <w:rFonts w:ascii="Calibri" w:hAnsi="Calibri"/>
                <w:sz w:val="22"/>
              </w:rPr>
            </w:pPr>
          </w:p>
        </w:tc>
      </w:tr>
      <w:tr w:rsidR="00005164" w:rsidRPr="00811443" w14:paraId="6173DD12" w14:textId="77777777">
        <w:tc>
          <w:tcPr>
            <w:tcW w:w="1098" w:type="dxa"/>
          </w:tcPr>
          <w:p w14:paraId="04E1AD5B" w14:textId="77777777" w:rsidR="00005164" w:rsidRPr="00811443" w:rsidRDefault="00005164" w:rsidP="00E334FB">
            <w:pPr>
              <w:jc w:val="both"/>
              <w:rPr>
                <w:rFonts w:ascii="Calibri" w:hAnsi="Calibri"/>
                <w:sz w:val="22"/>
              </w:rPr>
            </w:pPr>
          </w:p>
        </w:tc>
        <w:tc>
          <w:tcPr>
            <w:tcW w:w="3870" w:type="dxa"/>
          </w:tcPr>
          <w:p w14:paraId="60C43FB8" w14:textId="77777777" w:rsidR="00005164" w:rsidRPr="00811443" w:rsidRDefault="00005164" w:rsidP="00E334FB">
            <w:pPr>
              <w:jc w:val="both"/>
              <w:rPr>
                <w:rFonts w:ascii="Calibri" w:hAnsi="Calibri"/>
                <w:sz w:val="22"/>
              </w:rPr>
            </w:pPr>
          </w:p>
        </w:tc>
        <w:tc>
          <w:tcPr>
            <w:tcW w:w="1170" w:type="dxa"/>
          </w:tcPr>
          <w:p w14:paraId="63CD5081" w14:textId="77777777" w:rsidR="00005164" w:rsidRPr="00811443" w:rsidRDefault="00005164" w:rsidP="00E334FB">
            <w:pPr>
              <w:jc w:val="both"/>
              <w:rPr>
                <w:rFonts w:ascii="Calibri" w:hAnsi="Calibri"/>
                <w:sz w:val="22"/>
              </w:rPr>
            </w:pPr>
          </w:p>
        </w:tc>
        <w:tc>
          <w:tcPr>
            <w:tcW w:w="2430" w:type="dxa"/>
          </w:tcPr>
          <w:p w14:paraId="56965CD3" w14:textId="77777777" w:rsidR="00005164" w:rsidRPr="00811443" w:rsidRDefault="00005164" w:rsidP="00E334FB">
            <w:pPr>
              <w:jc w:val="both"/>
              <w:rPr>
                <w:rFonts w:ascii="Calibri" w:hAnsi="Calibri"/>
                <w:sz w:val="22"/>
              </w:rPr>
            </w:pPr>
          </w:p>
        </w:tc>
      </w:tr>
    </w:tbl>
    <w:p w14:paraId="34F4F440" w14:textId="77777777" w:rsidR="00F92A79" w:rsidRPr="00811443" w:rsidRDefault="00F92A79" w:rsidP="00E334FB">
      <w:pPr>
        <w:jc w:val="both"/>
        <w:rPr>
          <w:rFonts w:ascii="Calibri" w:hAnsi="Calibri"/>
          <w:sz w:val="22"/>
        </w:rPr>
      </w:pPr>
    </w:p>
    <w:sectPr w:rsidR="00F92A79" w:rsidRPr="00811443" w:rsidSect="00E8638C">
      <w:headerReference w:type="default" r:id="rId7"/>
      <w:footerReference w:type="even" r:id="rId8"/>
      <w:footerReference w:type="default" r:id="rId9"/>
      <w:pgSz w:w="12240" w:h="15840"/>
      <w:pgMar w:top="1152" w:right="1152" w:bottom="1152" w:left="1152" w:header="576"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AE0F1" w14:textId="77777777" w:rsidR="008879D1" w:rsidRDefault="008879D1">
      <w:r>
        <w:separator/>
      </w:r>
    </w:p>
  </w:endnote>
  <w:endnote w:type="continuationSeparator" w:id="0">
    <w:p w14:paraId="2F64B6E6" w14:textId="77777777" w:rsidR="008879D1" w:rsidRDefault="0088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32E7B" w14:textId="77777777" w:rsidR="0056105D" w:rsidRDefault="005610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3B04BE" w14:textId="77777777" w:rsidR="0056105D" w:rsidRDefault="0056105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DA703" w14:textId="77777777" w:rsidR="0056105D" w:rsidRPr="007808D5" w:rsidRDefault="0056105D">
    <w:pPr>
      <w:pStyle w:val="Footer"/>
      <w:framePr w:wrap="around" w:vAnchor="text" w:hAnchor="margin" w:xAlign="center" w:y="1"/>
      <w:jc w:val="right"/>
      <w:rPr>
        <w:rStyle w:val="PageNumber"/>
        <w:rFonts w:ascii="Calibri" w:hAnsi="Calibri"/>
        <w:sz w:val="22"/>
        <w:szCs w:val="22"/>
      </w:rPr>
    </w:pPr>
    <w:r w:rsidRPr="007808D5">
      <w:rPr>
        <w:rStyle w:val="PageNumber"/>
        <w:rFonts w:ascii="Calibri" w:hAnsi="Calibri"/>
        <w:sz w:val="22"/>
        <w:szCs w:val="22"/>
      </w:rPr>
      <w:fldChar w:fldCharType="begin"/>
    </w:r>
    <w:r w:rsidRPr="007808D5">
      <w:rPr>
        <w:rStyle w:val="PageNumber"/>
        <w:rFonts w:ascii="Calibri" w:hAnsi="Calibri"/>
        <w:sz w:val="22"/>
        <w:szCs w:val="22"/>
      </w:rPr>
      <w:instrText xml:space="preserve">PAGE  </w:instrText>
    </w:r>
    <w:r w:rsidRPr="007808D5">
      <w:rPr>
        <w:rStyle w:val="PageNumber"/>
        <w:rFonts w:ascii="Calibri" w:hAnsi="Calibri"/>
        <w:sz w:val="22"/>
        <w:szCs w:val="22"/>
      </w:rPr>
      <w:fldChar w:fldCharType="separate"/>
    </w:r>
    <w:r w:rsidR="00617F1D">
      <w:rPr>
        <w:rStyle w:val="PageNumber"/>
        <w:rFonts w:ascii="Calibri" w:hAnsi="Calibri"/>
        <w:noProof/>
        <w:sz w:val="22"/>
        <w:szCs w:val="22"/>
      </w:rPr>
      <w:t>1</w:t>
    </w:r>
    <w:r w:rsidRPr="007808D5">
      <w:rPr>
        <w:rStyle w:val="PageNumber"/>
        <w:rFonts w:ascii="Calibri" w:hAnsi="Calibri"/>
        <w:sz w:val="22"/>
        <w:szCs w:val="22"/>
      </w:rPr>
      <w:fldChar w:fldCharType="end"/>
    </w:r>
  </w:p>
  <w:p w14:paraId="675CE50B" w14:textId="77777777" w:rsidR="0056105D" w:rsidRPr="00811443" w:rsidRDefault="0056105D">
    <w:pPr>
      <w:pStyle w:val="Footer"/>
      <w:ind w:right="360"/>
      <w:jc w:val="right"/>
      <w:rPr>
        <w:rFonts w:ascii="Calibri" w:hAnsi="Calibri"/>
        <w:sz w:val="16"/>
      </w:rPr>
    </w:pPr>
  </w:p>
  <w:p w14:paraId="71CBD7B8" w14:textId="77777777" w:rsidR="0056105D" w:rsidRPr="00811443" w:rsidRDefault="0056105D">
    <w:pPr>
      <w:pStyle w:val="Footer"/>
      <w:ind w:right="360"/>
      <w:rPr>
        <w:rFonts w:ascii="Calibri" w:hAnsi="Calibri"/>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3D23C" w14:textId="77777777" w:rsidR="008879D1" w:rsidRDefault="008879D1">
      <w:r>
        <w:separator/>
      </w:r>
    </w:p>
  </w:footnote>
  <w:footnote w:type="continuationSeparator" w:id="0">
    <w:p w14:paraId="4AA075D3" w14:textId="77777777" w:rsidR="008879D1" w:rsidRDefault="008879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CE850" w14:textId="77777777" w:rsidR="0056105D" w:rsidRPr="00E334FB" w:rsidRDefault="0056105D" w:rsidP="00E334FB">
    <w:pPr>
      <w:pStyle w:val="Header"/>
      <w:jc w:val="right"/>
      <w:rPr>
        <w:rFonts w:ascii="Calibri" w:hAnsi="Calibri"/>
        <w:i/>
        <w:color w:val="808080"/>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3225"/>
    <w:multiLevelType w:val="singleLevel"/>
    <w:tmpl w:val="DAACAC54"/>
    <w:lvl w:ilvl="0">
      <w:start w:val="14"/>
      <w:numFmt w:val="decimal"/>
      <w:lvlText w:val="%1."/>
      <w:lvlJc w:val="left"/>
      <w:pPr>
        <w:tabs>
          <w:tab w:val="num" w:pos="720"/>
        </w:tabs>
        <w:ind w:left="720" w:hanging="720"/>
      </w:pPr>
      <w:rPr>
        <w:rFonts w:hint="default"/>
      </w:rPr>
    </w:lvl>
  </w:abstractNum>
  <w:abstractNum w:abstractNumId="1">
    <w:nsid w:val="05BD575F"/>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1B52613B"/>
    <w:multiLevelType w:val="hybridMultilevel"/>
    <w:tmpl w:val="CE448496"/>
    <w:lvl w:ilvl="0" w:tplc="0409000F">
      <w:start w:val="4"/>
      <w:numFmt w:val="decimal"/>
      <w:lvlText w:val="%1."/>
      <w:lvlJc w:val="left"/>
      <w:pPr>
        <w:tabs>
          <w:tab w:val="num" w:pos="5760"/>
        </w:tabs>
        <w:ind w:left="5760" w:hanging="360"/>
      </w:pPr>
    </w:lvl>
    <w:lvl w:ilvl="1" w:tplc="04090019">
      <w:start w:val="1"/>
      <w:numFmt w:val="lowerLetter"/>
      <w:lvlText w:val="%2."/>
      <w:lvlJc w:val="left"/>
      <w:pPr>
        <w:tabs>
          <w:tab w:val="num" w:pos="6480"/>
        </w:tabs>
        <w:ind w:left="6480" w:hanging="360"/>
      </w:pPr>
    </w:lvl>
    <w:lvl w:ilvl="2" w:tplc="0409001B">
      <w:start w:val="1"/>
      <w:numFmt w:val="decimal"/>
      <w:lvlText w:val="%3."/>
      <w:lvlJc w:val="left"/>
      <w:pPr>
        <w:tabs>
          <w:tab w:val="num" w:pos="6480"/>
        </w:tabs>
        <w:ind w:left="6480" w:hanging="360"/>
      </w:pPr>
    </w:lvl>
    <w:lvl w:ilvl="3" w:tplc="0409000F">
      <w:start w:val="1"/>
      <w:numFmt w:val="decimal"/>
      <w:lvlText w:val="%4."/>
      <w:lvlJc w:val="left"/>
      <w:pPr>
        <w:tabs>
          <w:tab w:val="num" w:pos="7200"/>
        </w:tabs>
        <w:ind w:left="7200" w:hanging="360"/>
      </w:pPr>
    </w:lvl>
    <w:lvl w:ilvl="4" w:tplc="04090019">
      <w:start w:val="1"/>
      <w:numFmt w:val="decimal"/>
      <w:lvlText w:val="%5."/>
      <w:lvlJc w:val="left"/>
      <w:pPr>
        <w:tabs>
          <w:tab w:val="num" w:pos="7920"/>
        </w:tabs>
        <w:ind w:left="7920" w:hanging="360"/>
      </w:pPr>
    </w:lvl>
    <w:lvl w:ilvl="5" w:tplc="0409001B">
      <w:start w:val="1"/>
      <w:numFmt w:val="decimal"/>
      <w:lvlText w:val="%6."/>
      <w:lvlJc w:val="left"/>
      <w:pPr>
        <w:tabs>
          <w:tab w:val="num" w:pos="8640"/>
        </w:tabs>
        <w:ind w:left="8640" w:hanging="360"/>
      </w:pPr>
    </w:lvl>
    <w:lvl w:ilvl="6" w:tplc="0409000F">
      <w:start w:val="1"/>
      <w:numFmt w:val="decimal"/>
      <w:lvlText w:val="%7."/>
      <w:lvlJc w:val="left"/>
      <w:pPr>
        <w:tabs>
          <w:tab w:val="num" w:pos="9360"/>
        </w:tabs>
        <w:ind w:left="9360" w:hanging="360"/>
      </w:pPr>
    </w:lvl>
    <w:lvl w:ilvl="7" w:tplc="04090019">
      <w:start w:val="1"/>
      <w:numFmt w:val="decimal"/>
      <w:lvlText w:val="%8."/>
      <w:lvlJc w:val="left"/>
      <w:pPr>
        <w:tabs>
          <w:tab w:val="num" w:pos="10080"/>
        </w:tabs>
        <w:ind w:left="10080" w:hanging="360"/>
      </w:pPr>
    </w:lvl>
    <w:lvl w:ilvl="8" w:tplc="0409001B">
      <w:start w:val="1"/>
      <w:numFmt w:val="decimal"/>
      <w:lvlText w:val="%9."/>
      <w:lvlJc w:val="left"/>
      <w:pPr>
        <w:tabs>
          <w:tab w:val="num" w:pos="10800"/>
        </w:tabs>
        <w:ind w:left="10800" w:hanging="360"/>
      </w:pPr>
    </w:lvl>
  </w:abstractNum>
  <w:abstractNum w:abstractNumId="3">
    <w:nsid w:val="267A4BFB"/>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43FC6935"/>
    <w:multiLevelType w:val="singleLevel"/>
    <w:tmpl w:val="DC9ABDB4"/>
    <w:lvl w:ilvl="0">
      <w:start w:val="2"/>
      <w:numFmt w:val="decimal"/>
      <w:lvlText w:val="%1."/>
      <w:lvlJc w:val="left"/>
      <w:pPr>
        <w:tabs>
          <w:tab w:val="num" w:pos="780"/>
        </w:tabs>
        <w:ind w:left="780" w:hanging="780"/>
      </w:pPr>
      <w:rPr>
        <w:rFonts w:hint="default"/>
      </w:rPr>
    </w:lvl>
  </w:abstractNum>
  <w:abstractNum w:abstractNumId="5">
    <w:nsid w:val="6D495F55"/>
    <w:multiLevelType w:val="singleLevel"/>
    <w:tmpl w:val="0409000F"/>
    <w:lvl w:ilvl="0">
      <w:start w:val="2"/>
      <w:numFmt w:val="decimal"/>
      <w:lvlText w:val="%1."/>
      <w:lvlJc w:val="left"/>
      <w:pPr>
        <w:tabs>
          <w:tab w:val="num" w:pos="360"/>
        </w:tabs>
        <w:ind w:left="360" w:hanging="360"/>
      </w:pPr>
      <w:rPr>
        <w:rFonts w:hint="default"/>
      </w:rPr>
    </w:lvl>
  </w:abstractNum>
  <w:num w:numId="1">
    <w:abstractNumId w:val="0"/>
  </w:num>
  <w:num w:numId="2">
    <w:abstractNumId w:val="4"/>
  </w:num>
  <w:num w:numId="3">
    <w:abstractNumId w:val="1"/>
  </w:num>
  <w:num w:numId="4">
    <w:abstractNumId w:val="3"/>
  </w:num>
  <w:num w:numId="5">
    <w:abstractNumId w:val="5"/>
  </w:num>
  <w:num w:numId="6">
    <w:abstractNumId w:val="1"/>
    <w:lvlOverride w:ilvl="0">
      <w:startOverride w:val="2"/>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741"/>
    <w:rsid w:val="00005164"/>
    <w:rsid w:val="000227D7"/>
    <w:rsid w:val="00027FFE"/>
    <w:rsid w:val="000577EF"/>
    <w:rsid w:val="00074A5F"/>
    <w:rsid w:val="00083C4E"/>
    <w:rsid w:val="0009222A"/>
    <w:rsid w:val="00094F3A"/>
    <w:rsid w:val="000D702B"/>
    <w:rsid w:val="000E3937"/>
    <w:rsid w:val="000F546E"/>
    <w:rsid w:val="000F7A72"/>
    <w:rsid w:val="00103424"/>
    <w:rsid w:val="00110908"/>
    <w:rsid w:val="00125119"/>
    <w:rsid w:val="0013663F"/>
    <w:rsid w:val="00143606"/>
    <w:rsid w:val="00156D59"/>
    <w:rsid w:val="0016207D"/>
    <w:rsid w:val="00166AC2"/>
    <w:rsid w:val="00167AAA"/>
    <w:rsid w:val="001709FE"/>
    <w:rsid w:val="00174624"/>
    <w:rsid w:val="001821F7"/>
    <w:rsid w:val="001931D1"/>
    <w:rsid w:val="001B2C3C"/>
    <w:rsid w:val="001D6C0E"/>
    <w:rsid w:val="001E4207"/>
    <w:rsid w:val="001F00BF"/>
    <w:rsid w:val="001F3741"/>
    <w:rsid w:val="002132E6"/>
    <w:rsid w:val="00236AFC"/>
    <w:rsid w:val="002446DB"/>
    <w:rsid w:val="00255FAE"/>
    <w:rsid w:val="0026239E"/>
    <w:rsid w:val="00295DF9"/>
    <w:rsid w:val="00300838"/>
    <w:rsid w:val="00316907"/>
    <w:rsid w:val="00324D19"/>
    <w:rsid w:val="003510EF"/>
    <w:rsid w:val="00357D8F"/>
    <w:rsid w:val="00366608"/>
    <w:rsid w:val="00371893"/>
    <w:rsid w:val="00372BDD"/>
    <w:rsid w:val="00391220"/>
    <w:rsid w:val="003A29F0"/>
    <w:rsid w:val="003C73A1"/>
    <w:rsid w:val="003D2ED6"/>
    <w:rsid w:val="003F44EE"/>
    <w:rsid w:val="003F7855"/>
    <w:rsid w:val="004001C8"/>
    <w:rsid w:val="00401E6B"/>
    <w:rsid w:val="00415ECF"/>
    <w:rsid w:val="00450736"/>
    <w:rsid w:val="004628B8"/>
    <w:rsid w:val="00466664"/>
    <w:rsid w:val="00473437"/>
    <w:rsid w:val="00480351"/>
    <w:rsid w:val="004B00F2"/>
    <w:rsid w:val="004D5C96"/>
    <w:rsid w:val="004F2764"/>
    <w:rsid w:val="00516003"/>
    <w:rsid w:val="0056105D"/>
    <w:rsid w:val="005804EE"/>
    <w:rsid w:val="00581811"/>
    <w:rsid w:val="005936C2"/>
    <w:rsid w:val="005B0628"/>
    <w:rsid w:val="005F1718"/>
    <w:rsid w:val="00602042"/>
    <w:rsid w:val="00617F1D"/>
    <w:rsid w:val="0065402B"/>
    <w:rsid w:val="00663ED4"/>
    <w:rsid w:val="00674B86"/>
    <w:rsid w:val="006955CC"/>
    <w:rsid w:val="006C1116"/>
    <w:rsid w:val="006C5E65"/>
    <w:rsid w:val="006D2043"/>
    <w:rsid w:val="006E7FD4"/>
    <w:rsid w:val="006F1479"/>
    <w:rsid w:val="006F4201"/>
    <w:rsid w:val="00706610"/>
    <w:rsid w:val="0071546C"/>
    <w:rsid w:val="007370D9"/>
    <w:rsid w:val="00742238"/>
    <w:rsid w:val="00761B71"/>
    <w:rsid w:val="00766177"/>
    <w:rsid w:val="007808D5"/>
    <w:rsid w:val="00781070"/>
    <w:rsid w:val="00790F5C"/>
    <w:rsid w:val="00795B6E"/>
    <w:rsid w:val="007C4E66"/>
    <w:rsid w:val="007E508A"/>
    <w:rsid w:val="007E7C4D"/>
    <w:rsid w:val="007F193D"/>
    <w:rsid w:val="007F3677"/>
    <w:rsid w:val="007F6226"/>
    <w:rsid w:val="00811443"/>
    <w:rsid w:val="00815AE9"/>
    <w:rsid w:val="008226FA"/>
    <w:rsid w:val="008358DC"/>
    <w:rsid w:val="008408F7"/>
    <w:rsid w:val="00843E53"/>
    <w:rsid w:val="00873094"/>
    <w:rsid w:val="008745F7"/>
    <w:rsid w:val="008758BC"/>
    <w:rsid w:val="0088376B"/>
    <w:rsid w:val="008879D1"/>
    <w:rsid w:val="008E10BA"/>
    <w:rsid w:val="008F5205"/>
    <w:rsid w:val="00915E24"/>
    <w:rsid w:val="009248CE"/>
    <w:rsid w:val="00944207"/>
    <w:rsid w:val="00951D57"/>
    <w:rsid w:val="00961E39"/>
    <w:rsid w:val="00972FE2"/>
    <w:rsid w:val="00975DBA"/>
    <w:rsid w:val="009804E9"/>
    <w:rsid w:val="009A5C0F"/>
    <w:rsid w:val="009D4197"/>
    <w:rsid w:val="009F3013"/>
    <w:rsid w:val="009F3A19"/>
    <w:rsid w:val="00A0587B"/>
    <w:rsid w:val="00A10731"/>
    <w:rsid w:val="00A3535D"/>
    <w:rsid w:val="00A37CB0"/>
    <w:rsid w:val="00A4094F"/>
    <w:rsid w:val="00A82D5C"/>
    <w:rsid w:val="00A86734"/>
    <w:rsid w:val="00AB27A7"/>
    <w:rsid w:val="00AD70E2"/>
    <w:rsid w:val="00AF7456"/>
    <w:rsid w:val="00B10524"/>
    <w:rsid w:val="00B16528"/>
    <w:rsid w:val="00B259F8"/>
    <w:rsid w:val="00B2647E"/>
    <w:rsid w:val="00B55A6F"/>
    <w:rsid w:val="00B6748D"/>
    <w:rsid w:val="00B70167"/>
    <w:rsid w:val="00B72149"/>
    <w:rsid w:val="00BB0C25"/>
    <w:rsid w:val="00BB5416"/>
    <w:rsid w:val="00BE4A71"/>
    <w:rsid w:val="00BE7C91"/>
    <w:rsid w:val="00BF2B8E"/>
    <w:rsid w:val="00BF38D7"/>
    <w:rsid w:val="00C112E5"/>
    <w:rsid w:val="00C31996"/>
    <w:rsid w:val="00C54072"/>
    <w:rsid w:val="00C56ECF"/>
    <w:rsid w:val="00C61191"/>
    <w:rsid w:val="00C66BE8"/>
    <w:rsid w:val="00C67A8F"/>
    <w:rsid w:val="00C73CE8"/>
    <w:rsid w:val="00C767D9"/>
    <w:rsid w:val="00CA4C98"/>
    <w:rsid w:val="00CC0370"/>
    <w:rsid w:val="00CD0FA5"/>
    <w:rsid w:val="00CE072F"/>
    <w:rsid w:val="00CF700F"/>
    <w:rsid w:val="00D11992"/>
    <w:rsid w:val="00D30157"/>
    <w:rsid w:val="00D640A6"/>
    <w:rsid w:val="00D87552"/>
    <w:rsid w:val="00DD024B"/>
    <w:rsid w:val="00DD747A"/>
    <w:rsid w:val="00DE1588"/>
    <w:rsid w:val="00E059EF"/>
    <w:rsid w:val="00E1061E"/>
    <w:rsid w:val="00E21B5A"/>
    <w:rsid w:val="00E334FB"/>
    <w:rsid w:val="00E60E56"/>
    <w:rsid w:val="00E659A2"/>
    <w:rsid w:val="00E74876"/>
    <w:rsid w:val="00E8547E"/>
    <w:rsid w:val="00E8638C"/>
    <w:rsid w:val="00E86BC7"/>
    <w:rsid w:val="00EA33E7"/>
    <w:rsid w:val="00EA7D2B"/>
    <w:rsid w:val="00EB5AD4"/>
    <w:rsid w:val="00EE06C5"/>
    <w:rsid w:val="00EE21BA"/>
    <w:rsid w:val="00EE5961"/>
    <w:rsid w:val="00EF7C6A"/>
    <w:rsid w:val="00F1127B"/>
    <w:rsid w:val="00F23C88"/>
    <w:rsid w:val="00F64945"/>
    <w:rsid w:val="00F7149B"/>
    <w:rsid w:val="00F83C9D"/>
    <w:rsid w:val="00F92A79"/>
    <w:rsid w:val="00F9371C"/>
    <w:rsid w:val="00FA0BA1"/>
    <w:rsid w:val="00FB2DAB"/>
    <w:rsid w:val="00FB3718"/>
    <w:rsid w:val="00FB4E1E"/>
    <w:rsid w:val="00FC588C"/>
    <w:rsid w:val="00FD2AF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E0D1C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8638C"/>
    <w:rPr>
      <w:lang w:val="en-US" w:eastAsia="en-US"/>
    </w:rPr>
  </w:style>
  <w:style w:type="paragraph" w:styleId="Heading1">
    <w:name w:val="heading 1"/>
    <w:basedOn w:val="Normal"/>
    <w:next w:val="Normal"/>
    <w:qFormat/>
    <w:rsid w:val="00E8638C"/>
    <w:pPr>
      <w:keepNext/>
      <w:outlineLvl w:val="0"/>
    </w:pPr>
    <w:rPr>
      <w:b/>
      <w:sz w:val="24"/>
    </w:rPr>
  </w:style>
  <w:style w:type="paragraph" w:styleId="Heading2">
    <w:name w:val="heading 2"/>
    <w:basedOn w:val="Normal"/>
    <w:next w:val="Normal"/>
    <w:qFormat/>
    <w:rsid w:val="00E8638C"/>
    <w:pPr>
      <w:keepNext/>
      <w:outlineLvl w:val="1"/>
    </w:pPr>
    <w:rPr>
      <w:sz w:val="24"/>
    </w:rPr>
  </w:style>
  <w:style w:type="paragraph" w:styleId="Heading3">
    <w:name w:val="heading 3"/>
    <w:basedOn w:val="Normal"/>
    <w:next w:val="Normal"/>
    <w:qFormat/>
    <w:rsid w:val="00E8638C"/>
    <w:pPr>
      <w:keepNext/>
      <w:widowControl w:val="0"/>
      <w:outlineLvl w:val="2"/>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8638C"/>
    <w:pPr>
      <w:widowControl w:val="0"/>
      <w:tabs>
        <w:tab w:val="center" w:pos="4320"/>
        <w:tab w:val="right" w:pos="8640"/>
      </w:tabs>
    </w:pPr>
    <w:rPr>
      <w:rFonts w:ascii="Times" w:hAnsi="Times"/>
      <w:snapToGrid w:val="0"/>
    </w:rPr>
  </w:style>
  <w:style w:type="character" w:styleId="PageNumber">
    <w:name w:val="page number"/>
    <w:basedOn w:val="DefaultParagraphFont"/>
    <w:rsid w:val="00E8638C"/>
  </w:style>
  <w:style w:type="paragraph" w:styleId="Header">
    <w:name w:val="header"/>
    <w:basedOn w:val="Normal"/>
    <w:link w:val="HeaderChar"/>
    <w:rsid w:val="00E8638C"/>
    <w:pPr>
      <w:tabs>
        <w:tab w:val="center" w:pos="4320"/>
        <w:tab w:val="right" w:pos="8640"/>
      </w:tabs>
    </w:pPr>
  </w:style>
  <w:style w:type="paragraph" w:styleId="BodyTextIndent">
    <w:name w:val="Body Text Indent"/>
    <w:basedOn w:val="Normal"/>
    <w:rsid w:val="00E8638C"/>
    <w:pPr>
      <w:ind w:left="720"/>
    </w:pPr>
    <w:rPr>
      <w:sz w:val="24"/>
    </w:rPr>
  </w:style>
  <w:style w:type="paragraph" w:styleId="Title">
    <w:name w:val="Title"/>
    <w:basedOn w:val="Normal"/>
    <w:qFormat/>
    <w:rsid w:val="00E8638C"/>
    <w:pPr>
      <w:jc w:val="center"/>
    </w:pPr>
    <w:rPr>
      <w:b/>
      <w:sz w:val="24"/>
      <w:u w:val="single"/>
    </w:rPr>
  </w:style>
  <w:style w:type="paragraph" w:styleId="BalloonText">
    <w:name w:val="Balloon Text"/>
    <w:basedOn w:val="Normal"/>
    <w:link w:val="BalloonTextChar"/>
    <w:rsid w:val="008358DC"/>
    <w:rPr>
      <w:rFonts w:ascii="Tahoma" w:hAnsi="Tahoma" w:cs="Tahoma"/>
      <w:sz w:val="16"/>
      <w:szCs w:val="16"/>
    </w:rPr>
  </w:style>
  <w:style w:type="character" w:customStyle="1" w:styleId="BalloonTextChar">
    <w:name w:val="Balloon Text Char"/>
    <w:link w:val="BalloonText"/>
    <w:rsid w:val="008358DC"/>
    <w:rPr>
      <w:rFonts w:ascii="Tahoma" w:hAnsi="Tahoma" w:cs="Tahoma"/>
      <w:sz w:val="16"/>
      <w:szCs w:val="16"/>
    </w:rPr>
  </w:style>
  <w:style w:type="character" w:customStyle="1" w:styleId="HeaderChar">
    <w:name w:val="Header Char"/>
    <w:basedOn w:val="DefaultParagraphFont"/>
    <w:link w:val="Header"/>
    <w:rsid w:val="007370D9"/>
  </w:style>
  <w:style w:type="character" w:styleId="CommentReference">
    <w:name w:val="annotation reference"/>
    <w:rsid w:val="00E059EF"/>
    <w:rPr>
      <w:sz w:val="16"/>
      <w:szCs w:val="16"/>
    </w:rPr>
  </w:style>
  <w:style w:type="paragraph" w:styleId="CommentText">
    <w:name w:val="annotation text"/>
    <w:basedOn w:val="Normal"/>
    <w:link w:val="CommentTextChar"/>
    <w:rsid w:val="00E059EF"/>
  </w:style>
  <w:style w:type="character" w:customStyle="1" w:styleId="CommentTextChar">
    <w:name w:val="Comment Text Char"/>
    <w:basedOn w:val="DefaultParagraphFont"/>
    <w:link w:val="CommentText"/>
    <w:rsid w:val="00E059EF"/>
  </w:style>
  <w:style w:type="paragraph" w:styleId="CommentSubject">
    <w:name w:val="annotation subject"/>
    <w:basedOn w:val="CommentText"/>
    <w:next w:val="CommentText"/>
    <w:link w:val="CommentSubjectChar"/>
    <w:rsid w:val="00E059EF"/>
    <w:rPr>
      <w:b/>
      <w:bCs/>
    </w:rPr>
  </w:style>
  <w:style w:type="character" w:customStyle="1" w:styleId="CommentSubjectChar">
    <w:name w:val="Comment Subject Char"/>
    <w:link w:val="CommentSubject"/>
    <w:rsid w:val="00E059EF"/>
    <w:rPr>
      <w:b/>
      <w:bCs/>
    </w:rPr>
  </w:style>
  <w:style w:type="paragraph" w:styleId="ListParagraph">
    <w:name w:val="List Paragraph"/>
    <w:basedOn w:val="Normal"/>
    <w:uiPriority w:val="34"/>
    <w:qFormat/>
    <w:rsid w:val="00074A5F"/>
    <w:pPr>
      <w:widowControl w:val="0"/>
      <w:ind w:left="720"/>
      <w:contextualSpacing/>
    </w:pPr>
    <w:rPr>
      <w:rFonts w:ascii="Times" w:hAnsi="Times"/>
      <w:snapToGrid w:val="0"/>
      <w:sz w:val="24"/>
    </w:rPr>
  </w:style>
  <w:style w:type="paragraph" w:styleId="Revision">
    <w:name w:val="Revision"/>
    <w:hidden/>
    <w:uiPriority w:val="99"/>
    <w:semiHidden/>
    <w:rsid w:val="00074A5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4875">
      <w:bodyDiv w:val="1"/>
      <w:marLeft w:val="0"/>
      <w:marRight w:val="0"/>
      <w:marTop w:val="0"/>
      <w:marBottom w:val="0"/>
      <w:divBdr>
        <w:top w:val="none" w:sz="0" w:space="0" w:color="auto"/>
        <w:left w:val="none" w:sz="0" w:space="0" w:color="auto"/>
        <w:bottom w:val="none" w:sz="0" w:space="0" w:color="auto"/>
        <w:right w:val="none" w:sz="0" w:space="0" w:color="auto"/>
      </w:divBdr>
    </w:div>
    <w:div w:id="217594429">
      <w:bodyDiv w:val="1"/>
      <w:marLeft w:val="0"/>
      <w:marRight w:val="0"/>
      <w:marTop w:val="0"/>
      <w:marBottom w:val="0"/>
      <w:divBdr>
        <w:top w:val="none" w:sz="0" w:space="0" w:color="auto"/>
        <w:left w:val="none" w:sz="0" w:space="0" w:color="auto"/>
        <w:bottom w:val="none" w:sz="0" w:space="0" w:color="auto"/>
        <w:right w:val="none" w:sz="0" w:space="0" w:color="auto"/>
      </w:divBdr>
    </w:div>
    <w:div w:id="329675000">
      <w:bodyDiv w:val="1"/>
      <w:marLeft w:val="0"/>
      <w:marRight w:val="0"/>
      <w:marTop w:val="0"/>
      <w:marBottom w:val="0"/>
      <w:divBdr>
        <w:top w:val="none" w:sz="0" w:space="0" w:color="auto"/>
        <w:left w:val="none" w:sz="0" w:space="0" w:color="auto"/>
        <w:bottom w:val="none" w:sz="0" w:space="0" w:color="auto"/>
        <w:right w:val="none" w:sz="0" w:space="0" w:color="auto"/>
      </w:divBdr>
    </w:div>
    <w:div w:id="540216100">
      <w:bodyDiv w:val="1"/>
      <w:marLeft w:val="0"/>
      <w:marRight w:val="0"/>
      <w:marTop w:val="0"/>
      <w:marBottom w:val="0"/>
      <w:divBdr>
        <w:top w:val="none" w:sz="0" w:space="0" w:color="auto"/>
        <w:left w:val="none" w:sz="0" w:space="0" w:color="auto"/>
        <w:bottom w:val="none" w:sz="0" w:space="0" w:color="auto"/>
        <w:right w:val="none" w:sz="0" w:space="0" w:color="auto"/>
      </w:divBdr>
    </w:div>
    <w:div w:id="993609908">
      <w:bodyDiv w:val="1"/>
      <w:marLeft w:val="0"/>
      <w:marRight w:val="0"/>
      <w:marTop w:val="0"/>
      <w:marBottom w:val="0"/>
      <w:divBdr>
        <w:top w:val="none" w:sz="0" w:space="0" w:color="auto"/>
        <w:left w:val="none" w:sz="0" w:space="0" w:color="auto"/>
        <w:bottom w:val="none" w:sz="0" w:space="0" w:color="auto"/>
        <w:right w:val="none" w:sz="0" w:space="0" w:color="auto"/>
      </w:divBdr>
    </w:div>
    <w:div w:id="1540437239">
      <w:bodyDiv w:val="1"/>
      <w:marLeft w:val="0"/>
      <w:marRight w:val="0"/>
      <w:marTop w:val="0"/>
      <w:marBottom w:val="0"/>
      <w:divBdr>
        <w:top w:val="none" w:sz="0" w:space="0" w:color="auto"/>
        <w:left w:val="none" w:sz="0" w:space="0" w:color="auto"/>
        <w:bottom w:val="none" w:sz="0" w:space="0" w:color="auto"/>
        <w:right w:val="none" w:sz="0" w:space="0" w:color="auto"/>
      </w:divBdr>
    </w:div>
    <w:div w:id="1744638673">
      <w:bodyDiv w:val="1"/>
      <w:marLeft w:val="0"/>
      <w:marRight w:val="0"/>
      <w:marTop w:val="0"/>
      <w:marBottom w:val="0"/>
      <w:divBdr>
        <w:top w:val="none" w:sz="0" w:space="0" w:color="auto"/>
        <w:left w:val="none" w:sz="0" w:space="0" w:color="auto"/>
        <w:bottom w:val="none" w:sz="0" w:space="0" w:color="auto"/>
        <w:right w:val="none" w:sz="0" w:space="0" w:color="auto"/>
      </w:divBdr>
    </w:div>
    <w:div w:id="205379951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S:\BOILERPLATE\MTA\Mice%20MTA_July%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695913-15AD-4C92-AD75-4E4D30C237C5}"/>
</file>

<file path=customXml/itemProps2.xml><?xml version="1.0" encoding="utf-8"?>
<ds:datastoreItem xmlns:ds="http://schemas.openxmlformats.org/officeDocument/2006/customXml" ds:itemID="{DA26F2E6-0AED-40FE-A49C-CC595C8124DB}"/>
</file>

<file path=customXml/itemProps3.xml><?xml version="1.0" encoding="utf-8"?>
<ds:datastoreItem xmlns:ds="http://schemas.openxmlformats.org/officeDocument/2006/customXml" ds:itemID="{20401054-CA6C-4EB1-90B0-7E9BB51C1E54}"/>
</file>

<file path=docProps/app.xml><?xml version="1.0" encoding="utf-8"?>
<Properties xmlns="http://schemas.openxmlformats.org/officeDocument/2006/extended-properties" xmlns:vt="http://schemas.openxmlformats.org/officeDocument/2006/docPropsVTypes">
  <Template>S:\BOILERPLATE\MTA\Mice MTA_July 2013.dotx</Template>
  <TotalTime>0</TotalTime>
  <Pages>3</Pages>
  <Words>1082</Words>
  <Characters>6172</Characters>
  <Application>Microsoft Macintosh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Mice MTA</vt:lpstr>
      <vt:lpstr>Mice MTA</vt:lpstr>
    </vt:vector>
  </TitlesOfParts>
  <Company>UCSD</Company>
  <LinksUpToDate>false</LinksUpToDate>
  <CharactersWithSpaces>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Mice MTA</dc:title>
  <dc:subject/>
  <dc:creator>rvelie</dc:creator>
  <cp:keywords/>
  <cp:lastModifiedBy>Microsoft Office User</cp:lastModifiedBy>
  <cp:revision>2</cp:revision>
  <cp:lastPrinted>2001-05-23T17:25:00Z</cp:lastPrinted>
  <dcterms:created xsi:type="dcterms:W3CDTF">2019-10-02T11:30:00Z</dcterms:created>
  <dcterms:modified xsi:type="dcterms:W3CDTF">2019-10-02T11:30:00Z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20300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