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B5767" w14:textId="77777777" w:rsidR="00E01965" w:rsidRDefault="00E01965">
      <w:pPr>
        <w:widowControl/>
        <w:spacing w:line="340" w:lineRule="exact"/>
        <w:rPr>
          <w:b/>
          <w:bCs/>
          <w:sz w:val="30"/>
          <w:szCs w:val="30"/>
          <w:lang w:val="en-US"/>
        </w:rPr>
      </w:pPr>
    </w:p>
    <w:p w14:paraId="0D64F379" w14:textId="77777777" w:rsidR="00E01965" w:rsidRPr="006F76C1" w:rsidRDefault="00E01965" w:rsidP="006F76C1">
      <w:pPr>
        <w:widowControl/>
        <w:spacing w:line="340" w:lineRule="exact"/>
        <w:jc w:val="center"/>
        <w:rPr>
          <w:b/>
          <w:bCs/>
          <w:sz w:val="30"/>
          <w:szCs w:val="30"/>
          <w:u w:val="single"/>
          <w:lang w:val="en-US"/>
        </w:rPr>
      </w:pPr>
      <w:r w:rsidRPr="006F76C1">
        <w:rPr>
          <w:b/>
          <w:bCs/>
          <w:sz w:val="30"/>
          <w:szCs w:val="30"/>
          <w:u w:val="single"/>
          <w:lang w:val="en-US"/>
        </w:rPr>
        <w:t>Material Transfer Agreement</w:t>
      </w:r>
    </w:p>
    <w:p w14:paraId="74DD0F64" w14:textId="77777777" w:rsidR="00E01965" w:rsidRDefault="00E01965">
      <w:pPr>
        <w:rPr>
          <w:lang w:val="en-US"/>
        </w:rPr>
      </w:pPr>
    </w:p>
    <w:p w14:paraId="5FA4767F" w14:textId="77777777" w:rsidR="00E01965" w:rsidRDefault="00E01965" w:rsidP="006F76C1">
      <w:pPr>
        <w:jc w:val="center"/>
        <w:rPr>
          <w:lang w:val="en-US"/>
        </w:rPr>
      </w:pPr>
      <w:r>
        <w:rPr>
          <w:lang w:val="en-US"/>
        </w:rPr>
        <w:t>For Non-</w:t>
      </w:r>
      <w:r w:rsidR="008E7ACE">
        <w:rPr>
          <w:lang w:val="en-US"/>
        </w:rPr>
        <w:t xml:space="preserve">Commercial </w:t>
      </w:r>
      <w:r>
        <w:rPr>
          <w:lang w:val="en-US"/>
        </w:rPr>
        <w:t>Recipients Only</w:t>
      </w:r>
    </w:p>
    <w:p w14:paraId="4362DA0D" w14:textId="77777777" w:rsidR="00E01965" w:rsidRDefault="00E01965">
      <w:pPr>
        <w:rPr>
          <w:lang w:val="en-US"/>
        </w:rPr>
      </w:pPr>
    </w:p>
    <w:p w14:paraId="4253FE7D" w14:textId="77777777" w:rsidR="00E01965" w:rsidRDefault="00E01965">
      <w:pPr>
        <w:rPr>
          <w:lang w:val="en-US"/>
        </w:rPr>
      </w:pPr>
    </w:p>
    <w:p w14:paraId="2B56CC1E" w14:textId="77777777" w:rsidR="00473C3F" w:rsidRDefault="00473C3F">
      <w:pPr>
        <w:rPr>
          <w:lang w:val="en-US"/>
        </w:rPr>
      </w:pPr>
    </w:p>
    <w:p w14:paraId="3BE1520C" w14:textId="77777777" w:rsidR="00E01965" w:rsidRDefault="00E01965">
      <w:pPr>
        <w:rPr>
          <w:lang w:val="en-US"/>
        </w:rPr>
      </w:pPr>
      <w:r>
        <w:rPr>
          <w:lang w:val="en-US"/>
        </w:rPr>
        <w:t xml:space="preserve">This Material Transfer Agreement ("MTA") concluded by and between the </w:t>
      </w:r>
    </w:p>
    <w:p w14:paraId="4E156436" w14:textId="77777777" w:rsidR="00E01965" w:rsidRDefault="00E01965">
      <w:pPr>
        <w:rPr>
          <w:lang w:val="en-US"/>
        </w:rPr>
      </w:pPr>
      <w:r>
        <w:rPr>
          <w:lang w:val="en-US"/>
        </w:rPr>
        <w:t>European Molecular Biology Laboratory, Meyerhofstrasse 1, 69117 Heidelberg</w:t>
      </w:r>
      <w:r w:rsidR="008E7ACE">
        <w:rPr>
          <w:lang w:val="en-US"/>
        </w:rPr>
        <w:t>, Germany</w:t>
      </w:r>
    </w:p>
    <w:p w14:paraId="25B23AE5" w14:textId="77777777" w:rsidR="00E01965" w:rsidRDefault="00E01965">
      <w:pPr>
        <w:pStyle w:val="Header"/>
        <w:tabs>
          <w:tab w:val="clear" w:pos="4536"/>
          <w:tab w:val="clear" w:pos="9072"/>
        </w:tabs>
        <w:rPr>
          <w:lang w:val="en-US"/>
        </w:rPr>
      </w:pPr>
    </w:p>
    <w:p w14:paraId="418A1D69" w14:textId="77777777" w:rsidR="00E01965" w:rsidRDefault="00E01965">
      <w:pPr>
        <w:rPr>
          <w:lang w:val="en-US"/>
        </w:rPr>
      </w:pPr>
      <w:r>
        <w:rPr>
          <w:lang w:val="en-US"/>
        </w:rPr>
        <w:t xml:space="preserve"> –  hereinafter named "EMBL" –</w:t>
      </w:r>
    </w:p>
    <w:p w14:paraId="6A972427" w14:textId="77777777" w:rsidR="00E01965" w:rsidRDefault="00E01965">
      <w:pPr>
        <w:rPr>
          <w:lang w:val="en-US"/>
        </w:rPr>
      </w:pPr>
    </w:p>
    <w:p w14:paraId="4352D24C" w14:textId="77777777" w:rsidR="00E01965" w:rsidRDefault="00E01965">
      <w:pPr>
        <w:rPr>
          <w:lang w:val="en-US"/>
        </w:rPr>
      </w:pPr>
      <w:r>
        <w:rPr>
          <w:lang w:val="en-US"/>
        </w:rPr>
        <w:t xml:space="preserve">and </w:t>
      </w:r>
    </w:p>
    <w:p w14:paraId="5B5A7730" w14:textId="77777777" w:rsidR="00E01965" w:rsidRDefault="00E01965">
      <w:pPr>
        <w:rPr>
          <w:lang w:val="en-US"/>
        </w:rPr>
      </w:pPr>
    </w:p>
    <w:p w14:paraId="389B5484" w14:textId="77777777" w:rsidR="00E01965" w:rsidRDefault="00E01965">
      <w:pPr>
        <w:widowControl/>
        <w:adjustRightInd w:val="0"/>
        <w:rPr>
          <w:sz w:val="22"/>
          <w:szCs w:val="22"/>
          <w:lang w:val="en-US"/>
        </w:rPr>
      </w:pPr>
      <w:r>
        <w:rPr>
          <w:sz w:val="22"/>
          <w:szCs w:val="22"/>
          <w:lang w:val="en-US"/>
        </w:rPr>
        <w:fldChar w:fldCharType="begin">
          <w:ffData>
            <w:name w:val="Text16"/>
            <w:enabled/>
            <w:calcOnExit w:val="0"/>
            <w:textInput>
              <w:default w:val="Organization / Name"/>
            </w:textInput>
          </w:ffData>
        </w:fldChar>
      </w:r>
      <w:bookmarkStart w:id="0" w:name="Text16"/>
      <w:r>
        <w:rPr>
          <w:sz w:val="22"/>
          <w:szCs w:val="22"/>
          <w:lang w:val="en-US"/>
        </w:rPr>
        <w:instrText xml:space="preserve"> FORMTEXT </w:instrText>
      </w:r>
      <w:r>
        <w:rPr>
          <w:sz w:val="22"/>
          <w:szCs w:val="22"/>
          <w:lang w:val="en-US"/>
        </w:rPr>
      </w:r>
      <w:r>
        <w:rPr>
          <w:sz w:val="22"/>
          <w:szCs w:val="22"/>
          <w:lang w:val="en-US"/>
        </w:rPr>
        <w:fldChar w:fldCharType="separate"/>
      </w:r>
      <w:bookmarkStart w:id="1" w:name="_GoBack"/>
      <w:r>
        <w:rPr>
          <w:noProof/>
          <w:sz w:val="22"/>
          <w:szCs w:val="22"/>
          <w:lang w:val="en-US"/>
        </w:rPr>
        <w:t>Organization / Name</w:t>
      </w:r>
      <w:bookmarkEnd w:id="1"/>
      <w:r>
        <w:rPr>
          <w:sz w:val="22"/>
          <w:szCs w:val="22"/>
          <w:lang w:val="en-US"/>
        </w:rPr>
        <w:fldChar w:fldCharType="end"/>
      </w:r>
      <w:bookmarkEnd w:id="0"/>
    </w:p>
    <w:p w14:paraId="3A060AE5" w14:textId="77777777" w:rsidR="00E01965" w:rsidRDefault="00E01965">
      <w:pPr>
        <w:widowControl/>
        <w:adjustRightInd w:val="0"/>
        <w:rPr>
          <w:sz w:val="22"/>
          <w:szCs w:val="22"/>
          <w:lang w:val="en-US"/>
        </w:rPr>
      </w:pPr>
      <w:r>
        <w:rPr>
          <w:sz w:val="22"/>
          <w:szCs w:val="22"/>
          <w:lang w:val="en-US"/>
        </w:rPr>
        <w:fldChar w:fldCharType="begin">
          <w:ffData>
            <w:name w:val="Text2"/>
            <w:enabled/>
            <w:calcOnExit w:val="0"/>
            <w:textInput>
              <w:default w:val="Address"/>
            </w:textInput>
          </w:ffData>
        </w:fldChar>
      </w:r>
      <w:bookmarkStart w:id="2" w:name="Text2"/>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Address</w:t>
      </w:r>
      <w:r>
        <w:rPr>
          <w:sz w:val="22"/>
          <w:szCs w:val="22"/>
          <w:lang w:val="en-US"/>
        </w:rPr>
        <w:fldChar w:fldCharType="end"/>
      </w:r>
      <w:bookmarkEnd w:id="2"/>
    </w:p>
    <w:p w14:paraId="14DCBCD9" w14:textId="77777777" w:rsidR="00E01965" w:rsidRDefault="00E01965">
      <w:pPr>
        <w:widowControl/>
        <w:adjustRightInd w:val="0"/>
        <w:rPr>
          <w:sz w:val="22"/>
          <w:szCs w:val="22"/>
          <w:lang w:val="en-US"/>
        </w:rPr>
      </w:pPr>
    </w:p>
    <w:p w14:paraId="73459982" w14:textId="77777777" w:rsidR="00E01965" w:rsidRDefault="00E01965">
      <w:pPr>
        <w:ind w:left="60"/>
        <w:rPr>
          <w:lang w:val="en-US"/>
        </w:rPr>
      </w:pPr>
      <w:r>
        <w:rPr>
          <w:lang w:val="en-US"/>
        </w:rPr>
        <w:t>–  hereinafter named "Recipient" –</w:t>
      </w:r>
    </w:p>
    <w:p w14:paraId="501F17C5" w14:textId="77777777" w:rsidR="00E01965" w:rsidRDefault="00E01965">
      <w:pPr>
        <w:widowControl/>
        <w:spacing w:before="129" w:line="360" w:lineRule="auto"/>
        <w:jc w:val="both"/>
        <w:rPr>
          <w:lang w:val="en-US"/>
        </w:rPr>
      </w:pPr>
    </w:p>
    <w:p w14:paraId="53DFD108" w14:textId="77777777" w:rsidR="00473C3F" w:rsidRDefault="00473C3F">
      <w:pPr>
        <w:widowControl/>
        <w:spacing w:before="129" w:line="360" w:lineRule="auto"/>
        <w:jc w:val="both"/>
        <w:rPr>
          <w:lang w:val="en-US"/>
        </w:rPr>
      </w:pPr>
    </w:p>
    <w:p w14:paraId="4C631265" w14:textId="77777777" w:rsidR="00E01965" w:rsidRDefault="00E01965">
      <w:pPr>
        <w:ind w:left="60"/>
        <w:rPr>
          <w:b/>
          <w:bCs/>
          <w:lang w:val="en-US"/>
        </w:rPr>
      </w:pPr>
      <w:r>
        <w:rPr>
          <w:b/>
          <w:bCs/>
          <w:lang w:val="en-US"/>
        </w:rPr>
        <w:t xml:space="preserve">1. Definitions  </w:t>
      </w:r>
    </w:p>
    <w:p w14:paraId="0FC59B83" w14:textId="77777777" w:rsidR="00E01965" w:rsidRDefault="00E01965">
      <w:pPr>
        <w:rPr>
          <w:lang w:val="en-US"/>
        </w:rPr>
      </w:pPr>
    </w:p>
    <w:p w14:paraId="2AEBBCDE" w14:textId="77777777" w:rsidR="00E01965" w:rsidRDefault="008E7ACE" w:rsidP="008A7971">
      <w:pPr>
        <w:jc w:val="both"/>
        <w:rPr>
          <w:lang w:val="en-US"/>
        </w:rPr>
      </w:pPr>
      <w:r>
        <w:rPr>
          <w:lang w:val="en-US"/>
        </w:rPr>
        <w:t xml:space="preserve">1.1 </w:t>
      </w:r>
      <w:r w:rsidR="00E01965">
        <w:rPr>
          <w:lang w:val="en-US"/>
        </w:rPr>
        <w:t>Upon request the EMBL shall provide to the Recip</w:t>
      </w:r>
      <w:r w:rsidR="00E01965" w:rsidRPr="008E7ACE">
        <w:rPr>
          <w:lang w:val="en-US"/>
        </w:rPr>
        <w:t>i</w:t>
      </w:r>
      <w:r w:rsidR="00E01965">
        <w:rPr>
          <w:lang w:val="en-US"/>
        </w:rPr>
        <w:t xml:space="preserve">ent  "Original Material” described and quantified in Annex 1, which constitutes an integral part of this Agreement. </w:t>
      </w:r>
    </w:p>
    <w:p w14:paraId="30B9670B" w14:textId="77777777" w:rsidR="00E01965" w:rsidRDefault="00E01965" w:rsidP="008A7971">
      <w:pPr>
        <w:jc w:val="both"/>
        <w:rPr>
          <w:sz w:val="14"/>
          <w:szCs w:val="14"/>
          <w:lang w:val="en-US"/>
        </w:rPr>
      </w:pPr>
    </w:p>
    <w:p w14:paraId="53B2D508" w14:textId="77777777" w:rsidR="00E01965" w:rsidRDefault="00E01965" w:rsidP="008A7971">
      <w:pPr>
        <w:jc w:val="both"/>
        <w:rPr>
          <w:lang w:val="en-US"/>
        </w:rPr>
      </w:pPr>
      <w:r>
        <w:rPr>
          <w:lang w:val="en-US"/>
        </w:rPr>
        <w:t xml:space="preserve">1.2 "Progeny" is defined as </w:t>
      </w:r>
      <w:r w:rsidR="008E7ACE">
        <w:rPr>
          <w:lang w:val="en-US"/>
        </w:rPr>
        <w:t xml:space="preserve">all </w:t>
      </w:r>
      <w:r>
        <w:rPr>
          <w:lang w:val="en-US"/>
        </w:rPr>
        <w:t xml:space="preserve">unmodified descendant from the Original Material including, but not limited to, virus from virus, </w:t>
      </w:r>
      <w:r w:rsidR="008E7ACE">
        <w:rPr>
          <w:lang w:val="en-US"/>
        </w:rPr>
        <w:t xml:space="preserve">bacterium </w:t>
      </w:r>
      <w:r>
        <w:rPr>
          <w:lang w:val="en-US"/>
        </w:rPr>
        <w:t xml:space="preserve">from </w:t>
      </w:r>
      <w:r w:rsidR="008E7ACE">
        <w:rPr>
          <w:lang w:val="en-US"/>
        </w:rPr>
        <w:t>bacterium</w:t>
      </w:r>
      <w:r>
        <w:rPr>
          <w:lang w:val="en-US"/>
        </w:rPr>
        <w:t xml:space="preserve">, </w:t>
      </w:r>
      <w:r w:rsidR="008E7ACE">
        <w:rPr>
          <w:lang w:val="en-US"/>
        </w:rPr>
        <w:t xml:space="preserve">cell </w:t>
      </w:r>
      <w:r>
        <w:rPr>
          <w:lang w:val="en-US"/>
        </w:rPr>
        <w:t xml:space="preserve">from </w:t>
      </w:r>
      <w:r w:rsidR="008E7ACE">
        <w:rPr>
          <w:lang w:val="en-US"/>
        </w:rPr>
        <w:t>cell</w:t>
      </w:r>
      <w:r>
        <w:rPr>
          <w:lang w:val="en-US"/>
        </w:rPr>
        <w:t xml:space="preserve">, or organism from organism. </w:t>
      </w:r>
    </w:p>
    <w:p w14:paraId="0EA36B0D" w14:textId="77777777" w:rsidR="00E01965" w:rsidRDefault="00E01965" w:rsidP="008A7971">
      <w:pPr>
        <w:jc w:val="both"/>
        <w:rPr>
          <w:sz w:val="14"/>
          <w:szCs w:val="14"/>
          <w:lang w:val="en-US"/>
        </w:rPr>
      </w:pPr>
    </w:p>
    <w:p w14:paraId="2E4E8EB7" w14:textId="77777777" w:rsidR="00E01965" w:rsidRDefault="00E01965" w:rsidP="008A7971">
      <w:pPr>
        <w:jc w:val="both"/>
        <w:rPr>
          <w:lang w:val="en-US"/>
        </w:rPr>
      </w:pPr>
      <w:r>
        <w:rPr>
          <w:lang w:val="en-US"/>
        </w:rPr>
        <w:t>1.3 "Unmodified Derivatives" are substances created by the Recipient which constitute an unmodified functional subunit or product expressed by the Original Material, e.g. sub-clones of unmodified Cell lines, purified or fractionated subsets of the Original Material, proteins, expressed by DNA/RNA, monoclonal antibodies secreted by a hybridoma cell-line</w:t>
      </w:r>
      <w:r w:rsidR="008E7ACE">
        <w:rPr>
          <w:lang w:val="en-US"/>
        </w:rPr>
        <w:t>, sub-sets of the Original Material such as novel plasmids or vectors</w:t>
      </w:r>
      <w:r>
        <w:rPr>
          <w:lang w:val="en-US"/>
        </w:rPr>
        <w:t xml:space="preserve">. </w:t>
      </w:r>
    </w:p>
    <w:p w14:paraId="16C5D6C7" w14:textId="77777777" w:rsidR="00E01965" w:rsidRDefault="00E01965" w:rsidP="008A7971">
      <w:pPr>
        <w:jc w:val="both"/>
        <w:rPr>
          <w:sz w:val="14"/>
          <w:szCs w:val="14"/>
          <w:lang w:val="en-US"/>
        </w:rPr>
      </w:pPr>
    </w:p>
    <w:p w14:paraId="3ECD5108" w14:textId="77777777" w:rsidR="00E01965" w:rsidRDefault="00E01965" w:rsidP="008A7971">
      <w:pPr>
        <w:jc w:val="both"/>
        <w:rPr>
          <w:lang w:val="en-US"/>
        </w:rPr>
      </w:pPr>
      <w:r>
        <w:rPr>
          <w:lang w:val="en-US"/>
        </w:rPr>
        <w:t xml:space="preserve">1.4 "Modifications" are substances created by the Recipient which contain/incorporate </w:t>
      </w:r>
      <w:r w:rsidR="008E7ACE">
        <w:rPr>
          <w:lang w:val="en-US"/>
        </w:rPr>
        <w:t xml:space="preserve">any form of </w:t>
      </w:r>
      <w:r>
        <w:rPr>
          <w:lang w:val="en-US"/>
        </w:rPr>
        <w:t xml:space="preserve">the Material, e.g. crosses, breeding varieties, </w:t>
      </w:r>
      <w:r w:rsidR="008E7ACE">
        <w:rPr>
          <w:lang w:val="en-US"/>
        </w:rPr>
        <w:t xml:space="preserve">cell </w:t>
      </w:r>
      <w:r>
        <w:rPr>
          <w:lang w:val="en-US"/>
        </w:rPr>
        <w:t xml:space="preserve">fusions, sub-cloning etc. </w:t>
      </w:r>
    </w:p>
    <w:p w14:paraId="65AA7758" w14:textId="77777777" w:rsidR="00E01965" w:rsidRDefault="00E01965" w:rsidP="008A7971">
      <w:pPr>
        <w:jc w:val="both"/>
        <w:rPr>
          <w:sz w:val="14"/>
          <w:szCs w:val="14"/>
          <w:lang w:val="en-US"/>
        </w:rPr>
      </w:pPr>
    </w:p>
    <w:p w14:paraId="57B16A32" w14:textId="77777777" w:rsidR="00E01965" w:rsidRDefault="00E01965" w:rsidP="008A7971">
      <w:pPr>
        <w:jc w:val="both"/>
        <w:rPr>
          <w:lang w:val="en-US"/>
        </w:rPr>
      </w:pPr>
      <w:r>
        <w:rPr>
          <w:lang w:val="en-US"/>
        </w:rPr>
        <w:t>1.5 The "Material” which, regarding the inherent intellectual property rights is and remains the exclusive property of EMBL, comprises the Original Material, any Progeny, Unmodified Derivatives, the Original Material contained in Modifications and proprietary information concerning the Original Material.</w:t>
      </w:r>
    </w:p>
    <w:p w14:paraId="4C43EA56" w14:textId="77777777" w:rsidR="00E01965" w:rsidRDefault="00E01965" w:rsidP="008A7971">
      <w:pPr>
        <w:widowControl/>
        <w:spacing w:before="129" w:line="360" w:lineRule="auto"/>
        <w:jc w:val="both"/>
        <w:rPr>
          <w:lang w:val="en-US"/>
        </w:rPr>
      </w:pPr>
    </w:p>
    <w:p w14:paraId="6481CDD7" w14:textId="77777777" w:rsidR="00E01965" w:rsidRDefault="00E01965" w:rsidP="008A7971">
      <w:pPr>
        <w:jc w:val="both"/>
        <w:rPr>
          <w:b/>
          <w:bCs/>
          <w:lang w:val="en-US"/>
        </w:rPr>
      </w:pPr>
      <w:r>
        <w:rPr>
          <w:b/>
          <w:bCs/>
          <w:lang w:val="en-US"/>
        </w:rPr>
        <w:t xml:space="preserve">2. Use of the Material </w:t>
      </w:r>
    </w:p>
    <w:p w14:paraId="62C2A0D2" w14:textId="77777777" w:rsidR="00E01965" w:rsidRDefault="00E01965" w:rsidP="008A7971">
      <w:pPr>
        <w:jc w:val="both"/>
        <w:rPr>
          <w:lang w:val="en-US"/>
        </w:rPr>
      </w:pPr>
    </w:p>
    <w:p w14:paraId="5FA091D2" w14:textId="77777777" w:rsidR="00E01965" w:rsidRDefault="00E01965" w:rsidP="008A7971">
      <w:pPr>
        <w:jc w:val="both"/>
        <w:rPr>
          <w:lang w:val="en-US"/>
        </w:rPr>
      </w:pPr>
      <w:r>
        <w:rPr>
          <w:lang w:val="en-US"/>
        </w:rPr>
        <w:t xml:space="preserve">2.1 The Recipient shall use the Material in compliance with all laws and regulations applicable to such Material in the Recipient's place and country, including guidelines for work with recombinant DNA. The Material being experimental in nature must not be used in humans or animals unless -where applicable -explicitly admitted by an ethics committee or regulations on the treatment of laboratory animals. </w:t>
      </w:r>
    </w:p>
    <w:p w14:paraId="2E0716F5" w14:textId="77777777" w:rsidR="00E01965" w:rsidRDefault="00E01965" w:rsidP="008A7971">
      <w:pPr>
        <w:jc w:val="both"/>
        <w:rPr>
          <w:lang w:val="en-US"/>
        </w:rPr>
      </w:pPr>
    </w:p>
    <w:p w14:paraId="61087D88" w14:textId="77777777" w:rsidR="00E01965" w:rsidRDefault="00E01965" w:rsidP="008A7971">
      <w:pPr>
        <w:widowControl/>
        <w:tabs>
          <w:tab w:val="left" w:pos="0"/>
        </w:tabs>
        <w:autoSpaceDE/>
        <w:autoSpaceDN/>
        <w:jc w:val="both"/>
        <w:rPr>
          <w:lang w:val="en-US"/>
        </w:rPr>
      </w:pPr>
      <w:r>
        <w:rPr>
          <w:lang w:val="en-US"/>
        </w:rPr>
        <w:lastRenderedPageBreak/>
        <w:t xml:space="preserve">2.2 </w:t>
      </w:r>
      <w:r>
        <w:rPr>
          <w:color w:val="000000"/>
          <w:lang w:val="en-GB"/>
        </w:rPr>
        <w:t xml:space="preserve">Nothing in this agreement shall be construed as granting any license under any  intellectual property right vested into EMBL or any right to use the Material or any EMBL information other than herein expressly specified. </w:t>
      </w:r>
      <w:r>
        <w:rPr>
          <w:lang w:val="en-US"/>
        </w:rPr>
        <w:t xml:space="preserve">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EMBL’s prior written approval. </w:t>
      </w:r>
    </w:p>
    <w:p w14:paraId="1DC4C404" w14:textId="77777777" w:rsidR="0089495C" w:rsidRDefault="0089495C" w:rsidP="008A7971">
      <w:pPr>
        <w:jc w:val="both"/>
        <w:rPr>
          <w:lang w:val="en-US"/>
        </w:rPr>
      </w:pPr>
    </w:p>
    <w:p w14:paraId="20A09FBA" w14:textId="77777777" w:rsidR="00136F55" w:rsidRPr="00D544D8" w:rsidRDefault="00136F55" w:rsidP="008A7971">
      <w:pPr>
        <w:jc w:val="both"/>
        <w:rPr>
          <w:lang w:val="en-US"/>
        </w:rPr>
      </w:pPr>
      <w:r w:rsidRPr="00BE07CE">
        <w:rPr>
          <w:lang w:val="en-US"/>
        </w:rPr>
        <w:t>The Recipient shall not use the Material or any substance that is replicated or derived thereof for any commercial or profit-generating purpose, or in the conduct of research that is subject to consulting, licensing or other similar legal or commercial obligations with other institutions, corporations or business entities</w:t>
      </w:r>
      <w:r w:rsidR="008E7ACE">
        <w:rPr>
          <w:lang w:val="en-US"/>
        </w:rPr>
        <w:t xml:space="preserve"> including, but not limited to, use in drug screening, drug evaluatio</w:t>
      </w:r>
      <w:r w:rsidR="0089495C">
        <w:rPr>
          <w:lang w:val="en-US"/>
        </w:rPr>
        <w:t>n, assay development, or identif</w:t>
      </w:r>
      <w:r w:rsidR="008E7ACE">
        <w:rPr>
          <w:lang w:val="en-US"/>
        </w:rPr>
        <w:t>ying drug targets for commercial purposes without the</w:t>
      </w:r>
      <w:r w:rsidRPr="00BE07CE">
        <w:rPr>
          <w:lang w:val="en-US"/>
        </w:rPr>
        <w:t xml:space="preserve"> prior written consent</w:t>
      </w:r>
      <w:r w:rsidR="008E7ACE">
        <w:rPr>
          <w:lang w:val="en-US"/>
        </w:rPr>
        <w:t xml:space="preserve"> of EMBL</w:t>
      </w:r>
      <w:r w:rsidRPr="00BE07CE">
        <w:rPr>
          <w:lang w:val="en-US"/>
        </w:rPr>
        <w:t>.</w:t>
      </w:r>
      <w:r w:rsidRPr="00D544D8">
        <w:rPr>
          <w:lang w:val="en-US"/>
        </w:rPr>
        <w:t xml:space="preserve">   </w:t>
      </w:r>
    </w:p>
    <w:p w14:paraId="4D1C66FB" w14:textId="77777777" w:rsidR="00136F55" w:rsidRDefault="00136F55" w:rsidP="008A7971">
      <w:pPr>
        <w:widowControl/>
        <w:tabs>
          <w:tab w:val="left" w:pos="0"/>
        </w:tabs>
        <w:autoSpaceDE/>
        <w:autoSpaceDN/>
        <w:jc w:val="both"/>
        <w:rPr>
          <w:lang w:val="en-US"/>
        </w:rPr>
      </w:pPr>
    </w:p>
    <w:p w14:paraId="55A77ECD" w14:textId="77777777" w:rsidR="00E01965" w:rsidRDefault="00E01965" w:rsidP="008A7971">
      <w:pPr>
        <w:jc w:val="both"/>
        <w:rPr>
          <w:lang w:val="en-US"/>
        </w:rPr>
      </w:pPr>
    </w:p>
    <w:p w14:paraId="15B87397" w14:textId="77777777" w:rsidR="00E01965" w:rsidRDefault="00E01965" w:rsidP="008A7971">
      <w:pPr>
        <w:jc w:val="both"/>
        <w:rPr>
          <w:lang w:val="en-US"/>
        </w:rPr>
      </w:pPr>
      <w:r>
        <w:rPr>
          <w:lang w:val="en-US"/>
        </w:rPr>
        <w:t xml:space="preserve">2.3 After conclusion of the studies </w:t>
      </w:r>
      <w:r w:rsidR="008E7ACE">
        <w:rPr>
          <w:lang w:val="en-US"/>
        </w:rPr>
        <w:t xml:space="preserve">using the Material as defined in </w:t>
      </w:r>
      <w:r>
        <w:rPr>
          <w:lang w:val="en-US"/>
        </w:rPr>
        <w:t xml:space="preserve">Annex 1 or at the expiry of this MTA, whichever occurs first, the Recipient shall, at the discretion of the EMBL, either destroy or return to the EMBL the remaining Material and Modifications incorporating the Material. Upon request, the Recipient shall inform EMBL on the status of its research. </w:t>
      </w:r>
    </w:p>
    <w:p w14:paraId="603717A8" w14:textId="77777777" w:rsidR="00E01965" w:rsidRDefault="00E01965" w:rsidP="008A7971">
      <w:pPr>
        <w:widowControl/>
        <w:spacing w:before="129" w:line="360" w:lineRule="auto"/>
        <w:jc w:val="both"/>
        <w:rPr>
          <w:lang w:val="en-US"/>
        </w:rPr>
      </w:pPr>
    </w:p>
    <w:p w14:paraId="3C9383E3" w14:textId="77777777" w:rsidR="00E01965" w:rsidRDefault="00E01965" w:rsidP="008A7971">
      <w:pPr>
        <w:jc w:val="both"/>
        <w:rPr>
          <w:b/>
          <w:bCs/>
          <w:lang w:val="en-US"/>
        </w:rPr>
      </w:pPr>
      <w:r>
        <w:rPr>
          <w:b/>
          <w:bCs/>
          <w:lang w:val="en-US"/>
        </w:rPr>
        <w:t xml:space="preserve">3. Publications </w:t>
      </w:r>
    </w:p>
    <w:p w14:paraId="02377EF9" w14:textId="77777777" w:rsidR="00E01965" w:rsidRDefault="00E01965" w:rsidP="008A7971">
      <w:pPr>
        <w:jc w:val="both"/>
        <w:rPr>
          <w:lang w:val="en-US"/>
        </w:rPr>
      </w:pPr>
    </w:p>
    <w:p w14:paraId="260ED254" w14:textId="77777777" w:rsidR="00E01965" w:rsidRDefault="00F44636" w:rsidP="008A7971">
      <w:pPr>
        <w:jc w:val="both"/>
        <w:rPr>
          <w:lang w:val="en-US"/>
        </w:rPr>
      </w:pPr>
      <w:r>
        <w:rPr>
          <w:lang w:val="en-US"/>
        </w:rPr>
        <w:t xml:space="preserve">3.1 </w:t>
      </w:r>
      <w:r w:rsidR="00E01965">
        <w:rPr>
          <w:lang w:val="en-US"/>
        </w:rPr>
        <w:t>The Recipient shall have the right to publish its findings and results related to the Material, provided that the EMBL researcher/s are either named as co-authors of the publication or cited as the source of the Material, according the respective contribution of the Material to the publication. The Recipient shall submit all publications four weeks prior to their public disclosure to EMBL</w:t>
      </w:r>
      <w:r>
        <w:rPr>
          <w:lang w:val="en-US"/>
        </w:rPr>
        <w:t>.</w:t>
      </w:r>
    </w:p>
    <w:p w14:paraId="21A79904" w14:textId="77777777" w:rsidR="00F44636" w:rsidRDefault="00F44636" w:rsidP="008A7971">
      <w:pPr>
        <w:jc w:val="both"/>
        <w:rPr>
          <w:lang w:val="en-US"/>
        </w:rPr>
      </w:pPr>
    </w:p>
    <w:p w14:paraId="35A5F749" w14:textId="77777777" w:rsidR="00F44636" w:rsidRDefault="00F44636" w:rsidP="008A7971">
      <w:pPr>
        <w:jc w:val="both"/>
        <w:rPr>
          <w:lang w:val="en-US"/>
        </w:rPr>
      </w:pPr>
      <w:r>
        <w:rPr>
          <w:lang w:val="en-US"/>
        </w:rPr>
        <w:t xml:space="preserve">3.2 </w:t>
      </w:r>
      <w:r w:rsidRPr="00F44636">
        <w:rPr>
          <w:lang w:val="en-GB"/>
        </w:rPr>
        <w:t xml:space="preserve">If </w:t>
      </w:r>
      <w:r>
        <w:rPr>
          <w:lang w:val="en-GB"/>
        </w:rPr>
        <w:t>EMBL</w:t>
      </w:r>
      <w:r w:rsidRPr="00F44636">
        <w:rPr>
          <w:lang w:val="en-GB"/>
        </w:rPr>
        <w:t xml:space="preserve"> determines that a proposed </w:t>
      </w:r>
      <w:r>
        <w:rPr>
          <w:lang w:val="en-GB"/>
        </w:rPr>
        <w:t>p</w:t>
      </w:r>
      <w:r w:rsidRPr="00F44636">
        <w:rPr>
          <w:lang w:val="en-GB"/>
        </w:rPr>
        <w:t xml:space="preserve">ublication by the Recipient contains patentable subject matter directly relating to the method(s) of manufacture or use(s) of the Materials that subject to Clause </w:t>
      </w:r>
      <w:r>
        <w:rPr>
          <w:lang w:val="en-GB"/>
        </w:rPr>
        <w:t>4.1</w:t>
      </w:r>
      <w:r w:rsidRPr="00F44636">
        <w:rPr>
          <w:lang w:val="en-GB"/>
        </w:rPr>
        <w:t xml:space="preserve"> the </w:t>
      </w:r>
      <w:r>
        <w:rPr>
          <w:lang w:val="en-GB"/>
        </w:rPr>
        <w:t>Recipient</w:t>
      </w:r>
      <w:r w:rsidRPr="00F44636">
        <w:rPr>
          <w:lang w:val="en-GB"/>
        </w:rPr>
        <w:t xml:space="preserve"> does not desire to protect under a patent application, the </w:t>
      </w:r>
      <w:r>
        <w:rPr>
          <w:lang w:val="en-GB"/>
        </w:rPr>
        <w:t>Recipient</w:t>
      </w:r>
      <w:r w:rsidRPr="00F44636">
        <w:rPr>
          <w:lang w:val="en-GB"/>
        </w:rPr>
        <w:t xml:space="preserve"> will delay submission of the </w:t>
      </w:r>
      <w:r>
        <w:rPr>
          <w:lang w:val="en-GB"/>
        </w:rPr>
        <w:t>p</w:t>
      </w:r>
      <w:r w:rsidRPr="00F44636">
        <w:rPr>
          <w:lang w:val="en-GB"/>
        </w:rPr>
        <w:t>ublication for an additiona</w:t>
      </w:r>
      <w:r>
        <w:rPr>
          <w:lang w:val="en-GB"/>
        </w:rPr>
        <w:t>l sixty (60</w:t>
      </w:r>
      <w:r w:rsidRPr="00F44636">
        <w:rPr>
          <w:lang w:val="en-GB"/>
        </w:rPr>
        <w:t xml:space="preserve">) days to allow the </w:t>
      </w:r>
      <w:r>
        <w:rPr>
          <w:lang w:val="en-GB"/>
        </w:rPr>
        <w:t>EMBL</w:t>
      </w:r>
      <w:r w:rsidRPr="00F44636">
        <w:rPr>
          <w:lang w:val="en-GB"/>
        </w:rPr>
        <w:t xml:space="preserve"> to file appropriate patent application(s).</w:t>
      </w:r>
    </w:p>
    <w:p w14:paraId="3B0C7447" w14:textId="77777777" w:rsidR="00E01965" w:rsidRDefault="00E01965" w:rsidP="008A7971">
      <w:pPr>
        <w:widowControl/>
        <w:spacing w:before="129" w:line="360" w:lineRule="auto"/>
        <w:jc w:val="both"/>
        <w:rPr>
          <w:lang w:val="en-US"/>
        </w:rPr>
      </w:pPr>
    </w:p>
    <w:p w14:paraId="67D58994" w14:textId="77777777" w:rsidR="00473C3F" w:rsidRDefault="00473C3F" w:rsidP="008A7971">
      <w:pPr>
        <w:jc w:val="both"/>
        <w:rPr>
          <w:b/>
          <w:bCs/>
          <w:lang w:val="en-US"/>
        </w:rPr>
      </w:pPr>
    </w:p>
    <w:p w14:paraId="060BDF0A" w14:textId="77777777" w:rsidR="00E01965" w:rsidRDefault="00E01965" w:rsidP="008A7971">
      <w:pPr>
        <w:jc w:val="both"/>
        <w:rPr>
          <w:b/>
          <w:bCs/>
          <w:lang w:val="en-US"/>
        </w:rPr>
      </w:pPr>
      <w:r>
        <w:rPr>
          <w:b/>
          <w:bCs/>
          <w:lang w:val="en-US"/>
        </w:rPr>
        <w:t xml:space="preserve">4. Intellectual Property </w:t>
      </w:r>
    </w:p>
    <w:p w14:paraId="1078482B" w14:textId="77777777" w:rsidR="00E01965" w:rsidRDefault="00E01965" w:rsidP="008A7971">
      <w:pPr>
        <w:jc w:val="both"/>
        <w:rPr>
          <w:lang w:val="en-US"/>
        </w:rPr>
      </w:pPr>
    </w:p>
    <w:p w14:paraId="717562AC" w14:textId="77777777" w:rsidR="00E01965" w:rsidRDefault="00E01965" w:rsidP="008A7971">
      <w:pPr>
        <w:jc w:val="both"/>
        <w:rPr>
          <w:lang w:val="en-US"/>
        </w:rPr>
      </w:pPr>
      <w:r>
        <w:rPr>
          <w:lang w:val="en-US"/>
        </w:rPr>
        <w:t>4.1 Where the research involving the Material or a Modification results in an invention or patentable Modification of the Material, the Recipient and its Researcher/s shall promptly disclose this development to the EMBL</w:t>
      </w:r>
      <w:r w:rsidR="00361DDF">
        <w:rPr>
          <w:lang w:val="en-US"/>
        </w:rPr>
        <w:t>.</w:t>
      </w:r>
      <w:r>
        <w:rPr>
          <w:lang w:val="en-US"/>
        </w:rPr>
        <w:t xml:space="preserve"> Recipient and EMBL shall decide </w:t>
      </w:r>
      <w:r w:rsidR="00361DDF">
        <w:rPr>
          <w:lang w:val="en-US"/>
        </w:rPr>
        <w:t>jointly</w:t>
      </w:r>
      <w:r>
        <w:rPr>
          <w:lang w:val="en-US"/>
        </w:rPr>
        <w:t xml:space="preserve"> about the inventorship, taking in</w:t>
      </w:r>
      <w:r w:rsidR="00361DDF">
        <w:rPr>
          <w:lang w:val="en-US"/>
        </w:rPr>
        <w:t>to</w:t>
      </w:r>
      <w:r>
        <w:rPr>
          <w:lang w:val="en-US"/>
        </w:rPr>
        <w:t xml:space="preserve"> due consideration the EMBL’s contribution to the invention through its Material. Decisions about all further proceedings, such as filing of a patent application or exploitation, shall be made after inventorship is determined. </w:t>
      </w:r>
    </w:p>
    <w:p w14:paraId="3F576482" w14:textId="77777777" w:rsidR="00E01965" w:rsidRDefault="00E01965" w:rsidP="008A7971">
      <w:pPr>
        <w:jc w:val="both"/>
        <w:rPr>
          <w:sz w:val="14"/>
          <w:szCs w:val="14"/>
          <w:lang w:val="en-US"/>
        </w:rPr>
      </w:pPr>
    </w:p>
    <w:p w14:paraId="16B7AB2B" w14:textId="77777777" w:rsidR="00361DDF" w:rsidRDefault="00361DDF" w:rsidP="008A7971">
      <w:pPr>
        <w:jc w:val="both"/>
        <w:rPr>
          <w:lang w:val="en-GB"/>
        </w:rPr>
      </w:pPr>
      <w:r>
        <w:rPr>
          <w:lang w:val="en-US"/>
        </w:rPr>
        <w:t xml:space="preserve">4.2 </w:t>
      </w:r>
      <w:r>
        <w:rPr>
          <w:lang w:val="en-GB"/>
        </w:rPr>
        <w:t>Recipient</w:t>
      </w:r>
      <w:r w:rsidRPr="00361DDF">
        <w:rPr>
          <w:lang w:val="en-GB"/>
        </w:rPr>
        <w:t xml:space="preserve"> grants </w:t>
      </w:r>
      <w:r>
        <w:rPr>
          <w:lang w:val="en-GB"/>
        </w:rPr>
        <w:t>EMBL</w:t>
      </w:r>
      <w:r w:rsidRPr="00361DDF">
        <w:rPr>
          <w:lang w:val="en-GB"/>
        </w:rPr>
        <w:t xml:space="preserve"> the </w:t>
      </w:r>
      <w:r>
        <w:rPr>
          <w:lang w:val="en-GB"/>
        </w:rPr>
        <w:t>non-exclusive right to use any i</w:t>
      </w:r>
      <w:r w:rsidRPr="00361DDF">
        <w:rPr>
          <w:lang w:val="en-GB"/>
        </w:rPr>
        <w:t xml:space="preserve">nventions in </w:t>
      </w:r>
      <w:r>
        <w:rPr>
          <w:lang w:val="en-GB"/>
        </w:rPr>
        <w:t>EMBL</w:t>
      </w:r>
      <w:r w:rsidRPr="00361DDF">
        <w:rPr>
          <w:lang w:val="en-GB"/>
        </w:rPr>
        <w:t xml:space="preserve">’s own internal, non-profit making research and teaching activities without payment of licence or royalty fees to the </w:t>
      </w:r>
      <w:r>
        <w:rPr>
          <w:lang w:val="en-GB"/>
        </w:rPr>
        <w:t>Recipient</w:t>
      </w:r>
      <w:r w:rsidRPr="00361DDF">
        <w:rPr>
          <w:lang w:val="en-GB"/>
        </w:rPr>
        <w:t>.</w:t>
      </w:r>
    </w:p>
    <w:p w14:paraId="1F2E3F3B" w14:textId="77777777" w:rsidR="00361DDF" w:rsidRDefault="00361DDF" w:rsidP="008A7971">
      <w:pPr>
        <w:jc w:val="both"/>
        <w:rPr>
          <w:lang w:val="en-GB"/>
        </w:rPr>
      </w:pPr>
    </w:p>
    <w:p w14:paraId="4C3C6D29" w14:textId="77777777" w:rsidR="00E01965" w:rsidRDefault="00E01965" w:rsidP="008A7971">
      <w:pPr>
        <w:jc w:val="both"/>
        <w:rPr>
          <w:lang w:val="en-US"/>
        </w:rPr>
      </w:pPr>
      <w:r>
        <w:rPr>
          <w:lang w:val="en-US"/>
        </w:rPr>
        <w:t>4.</w:t>
      </w:r>
      <w:r w:rsidR="00361DDF">
        <w:rPr>
          <w:lang w:val="en-US"/>
        </w:rPr>
        <w:t xml:space="preserve">3 </w:t>
      </w:r>
      <w:r>
        <w:rPr>
          <w:lang w:val="en-US"/>
        </w:rPr>
        <w:t xml:space="preserve">At EMBL’s request Recipient agrees to provide EMBL for its internal research use with reasonable quantities of published materials developed, made or discovered in the course of Recipient's research studies using the Material, always provided that Recipient may fulfill this obligation with reasonable effort. Such transfer shall be free of charge, but Recipient may charge an appropriate handling/shipping fee. </w:t>
      </w:r>
    </w:p>
    <w:p w14:paraId="4534969C" w14:textId="77777777" w:rsidR="00E01965" w:rsidRDefault="00E01965" w:rsidP="008A7971">
      <w:pPr>
        <w:widowControl/>
        <w:spacing w:before="129" w:line="360" w:lineRule="auto"/>
        <w:jc w:val="both"/>
        <w:rPr>
          <w:lang w:val="en-US"/>
        </w:rPr>
      </w:pPr>
    </w:p>
    <w:p w14:paraId="0D82BAE9" w14:textId="77777777" w:rsidR="00473C3F" w:rsidRDefault="00473C3F" w:rsidP="008A7971">
      <w:pPr>
        <w:jc w:val="both"/>
        <w:rPr>
          <w:b/>
          <w:bCs/>
          <w:lang w:val="en-US"/>
        </w:rPr>
      </w:pPr>
    </w:p>
    <w:p w14:paraId="6B49471F" w14:textId="77777777" w:rsidR="00473C3F" w:rsidRDefault="00473C3F" w:rsidP="008A7971">
      <w:pPr>
        <w:jc w:val="both"/>
        <w:rPr>
          <w:b/>
          <w:bCs/>
          <w:lang w:val="en-US"/>
        </w:rPr>
      </w:pPr>
    </w:p>
    <w:p w14:paraId="753A5F3A" w14:textId="77777777" w:rsidR="00E01965" w:rsidRDefault="00E01965" w:rsidP="008A7971">
      <w:pPr>
        <w:jc w:val="both"/>
        <w:rPr>
          <w:b/>
          <w:bCs/>
          <w:lang w:val="en-US"/>
        </w:rPr>
      </w:pPr>
      <w:r>
        <w:rPr>
          <w:b/>
          <w:bCs/>
          <w:lang w:val="en-US"/>
        </w:rPr>
        <w:t xml:space="preserve">5. Warranties and Liability </w:t>
      </w:r>
    </w:p>
    <w:p w14:paraId="5B6434B9" w14:textId="77777777" w:rsidR="00E01965" w:rsidRDefault="00E01965" w:rsidP="008A7971">
      <w:pPr>
        <w:jc w:val="both"/>
        <w:rPr>
          <w:lang w:val="en-US"/>
        </w:rPr>
      </w:pPr>
    </w:p>
    <w:p w14:paraId="2E477267" w14:textId="77777777" w:rsidR="00E01965" w:rsidRDefault="00E01965" w:rsidP="008A7971">
      <w:pPr>
        <w:jc w:val="both"/>
        <w:rPr>
          <w:lang w:val="en-US"/>
        </w:rPr>
      </w:pPr>
      <w:r>
        <w:rPr>
          <w:lang w:val="en-US"/>
        </w:rPr>
        <w:t xml:space="preserve">5.1 Any Material provided to this MTA is understood to be experimental in nature. It may have hazardous properties. The EMBL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14:paraId="05FCA10E" w14:textId="77777777" w:rsidR="00E01965" w:rsidRDefault="00E01965" w:rsidP="008A7971">
      <w:pPr>
        <w:jc w:val="both"/>
        <w:rPr>
          <w:lang w:val="en-US"/>
        </w:rPr>
      </w:pPr>
    </w:p>
    <w:p w14:paraId="47BB3C13" w14:textId="77777777" w:rsidR="00E01965" w:rsidRDefault="00E01965" w:rsidP="008A7971">
      <w:pPr>
        <w:jc w:val="both"/>
        <w:rPr>
          <w:lang w:val="en-US"/>
        </w:rPr>
      </w:pPr>
      <w:r>
        <w:rPr>
          <w:lang w:val="en-US"/>
        </w:rPr>
        <w:t>5.2.</w:t>
      </w:r>
      <w:r w:rsidR="00361DDF" w:rsidRPr="00361DDF">
        <w:rPr>
          <w:lang w:val="en-GB"/>
        </w:rPr>
        <w:t xml:space="preserve"> In no event shall </w:t>
      </w:r>
      <w:r w:rsidR="00361DDF">
        <w:rPr>
          <w:lang w:val="en-GB"/>
        </w:rPr>
        <w:t>EMBL</w:t>
      </w:r>
      <w:r w:rsidR="00361DDF" w:rsidRPr="00361DDF">
        <w:rPr>
          <w:lang w:val="en-GB"/>
        </w:rPr>
        <w:t xml:space="preserve"> be liable for any act or omission by the </w:t>
      </w:r>
      <w:r w:rsidR="00361DDF">
        <w:rPr>
          <w:lang w:val="en-GB"/>
        </w:rPr>
        <w:t>Recipient</w:t>
      </w:r>
      <w:r w:rsidR="00361DDF" w:rsidRPr="00361DDF">
        <w:rPr>
          <w:lang w:val="en-GB"/>
        </w:rPr>
        <w:t xml:space="preserve"> under this Agreement including but not limited to the receipt, use, handling, storage or disposal of the Materials </w:t>
      </w:r>
      <w:r w:rsidR="00361DDF">
        <w:rPr>
          <w:lang w:val="en-GB"/>
        </w:rPr>
        <w:t>by Recipient s</w:t>
      </w:r>
      <w:r w:rsidR="00361DDF" w:rsidRPr="00361DDF">
        <w:rPr>
          <w:lang w:val="en-GB"/>
        </w:rPr>
        <w:t xml:space="preserve">cientists, except where such liability is directly due to the negligent acts or omissions of </w:t>
      </w:r>
      <w:r w:rsidR="00361DDF">
        <w:rPr>
          <w:lang w:val="en-GB"/>
        </w:rPr>
        <w:t>the EMBL</w:t>
      </w:r>
      <w:r w:rsidR="00361DDF" w:rsidRPr="00361DDF">
        <w:rPr>
          <w:lang w:val="en-GB"/>
        </w:rPr>
        <w:t xml:space="preserve">.  Without limiting the generality of the foregoing, the </w:t>
      </w:r>
      <w:r w:rsidR="00361DDF">
        <w:rPr>
          <w:lang w:val="en-GB"/>
        </w:rPr>
        <w:t>Recipient</w:t>
      </w:r>
      <w:r w:rsidR="00361DDF" w:rsidRPr="00361DDF">
        <w:rPr>
          <w:lang w:val="en-GB"/>
        </w:rPr>
        <w:t xml:space="preserve"> shall, to the extent permitted by any statutory law or regulation applicable to the </w:t>
      </w:r>
      <w:r w:rsidR="00361DDF">
        <w:rPr>
          <w:lang w:val="en-GB"/>
        </w:rPr>
        <w:t>Recipient</w:t>
      </w:r>
      <w:r w:rsidR="00361DDF" w:rsidRPr="00361DDF">
        <w:rPr>
          <w:lang w:val="en-GB"/>
        </w:rPr>
        <w:t xml:space="preserve">, indemnify the </w:t>
      </w:r>
      <w:r w:rsidR="00361DDF">
        <w:rPr>
          <w:lang w:val="en-GB"/>
        </w:rPr>
        <w:t>EMBL</w:t>
      </w:r>
      <w:r w:rsidR="00361DDF" w:rsidRPr="00361DDF">
        <w:rPr>
          <w:lang w:val="en-GB"/>
        </w:rPr>
        <w:t xml:space="preserve"> for any loss, claim, damage, or liability, of whatsoever kind or nature incurred by </w:t>
      </w:r>
      <w:r w:rsidR="00361DDF">
        <w:rPr>
          <w:lang w:val="en-GB"/>
        </w:rPr>
        <w:t>EMBL</w:t>
      </w:r>
      <w:r w:rsidR="00361DDF" w:rsidRPr="00361DDF">
        <w:rPr>
          <w:lang w:val="en-GB"/>
        </w:rPr>
        <w:t xml:space="preserve"> as a result of any third party claims arising from, or in connection with this Agreement or the use, handling, storage or disposal of the Materials by the </w:t>
      </w:r>
      <w:r w:rsidR="00361DDF">
        <w:rPr>
          <w:lang w:val="en-GB"/>
        </w:rPr>
        <w:t>Recipient</w:t>
      </w:r>
      <w:r w:rsidR="00361DDF" w:rsidRPr="00361DDF">
        <w:rPr>
          <w:lang w:val="en-GB"/>
        </w:rPr>
        <w:t xml:space="preserve"> except where such loss, claim, damage or liability is directly due to the negligent acts or omissions of the </w:t>
      </w:r>
      <w:r w:rsidR="00361DDF">
        <w:rPr>
          <w:lang w:val="en-GB"/>
        </w:rPr>
        <w:t>EMBL</w:t>
      </w:r>
      <w:r w:rsidR="00361DDF" w:rsidRPr="00361DDF">
        <w:rPr>
          <w:lang w:val="en-GB"/>
        </w:rPr>
        <w:t>.</w:t>
      </w:r>
    </w:p>
    <w:p w14:paraId="74FC8243" w14:textId="77777777" w:rsidR="00361DDF" w:rsidRDefault="00361DDF" w:rsidP="008A7971">
      <w:pPr>
        <w:jc w:val="both"/>
        <w:rPr>
          <w:lang w:val="en-US"/>
        </w:rPr>
      </w:pPr>
    </w:p>
    <w:p w14:paraId="161E2A9F" w14:textId="77777777" w:rsidR="00361DDF" w:rsidRDefault="00361DDF" w:rsidP="008A7971">
      <w:pPr>
        <w:jc w:val="both"/>
        <w:rPr>
          <w:lang w:val="en-US"/>
        </w:rPr>
      </w:pPr>
    </w:p>
    <w:p w14:paraId="1E55C6FE" w14:textId="77777777" w:rsidR="00E01965" w:rsidRDefault="00E01965" w:rsidP="008A7971">
      <w:pPr>
        <w:jc w:val="both"/>
        <w:rPr>
          <w:b/>
          <w:bCs/>
          <w:lang w:val="en-US"/>
        </w:rPr>
      </w:pPr>
      <w:r>
        <w:rPr>
          <w:b/>
          <w:bCs/>
          <w:lang w:val="en-US"/>
        </w:rPr>
        <w:t xml:space="preserve">6. Miscellaneous </w:t>
      </w:r>
    </w:p>
    <w:p w14:paraId="5BBFBEB6" w14:textId="77777777" w:rsidR="00E01965" w:rsidRDefault="00E01965" w:rsidP="008A7971">
      <w:pPr>
        <w:jc w:val="both"/>
        <w:rPr>
          <w:sz w:val="16"/>
          <w:szCs w:val="16"/>
          <w:lang w:val="en-US"/>
        </w:rPr>
      </w:pPr>
    </w:p>
    <w:p w14:paraId="66042E0C" w14:textId="77777777" w:rsidR="00E01965" w:rsidRDefault="00E01965" w:rsidP="008A7971">
      <w:pPr>
        <w:jc w:val="both"/>
        <w:rPr>
          <w:lang w:val="en-US"/>
        </w:rPr>
      </w:pPr>
      <w:r>
        <w:rPr>
          <w:lang w:val="en-US"/>
        </w:rPr>
        <w:t xml:space="preserve">6.1 The Original Material is provided cost-free; however, a handling fee may be charged for its preparation and shipment to the Recipient. As applicable, both items are specified in an accompanying letter to this MTA. </w:t>
      </w:r>
    </w:p>
    <w:p w14:paraId="49676BB5" w14:textId="77777777" w:rsidR="00E01965" w:rsidRDefault="00E01965" w:rsidP="008A7971">
      <w:pPr>
        <w:jc w:val="both"/>
        <w:rPr>
          <w:lang w:val="en-US"/>
        </w:rPr>
      </w:pPr>
    </w:p>
    <w:p w14:paraId="1F9BE76E" w14:textId="77777777" w:rsidR="00E01965" w:rsidRDefault="00E01965" w:rsidP="008A7971">
      <w:pPr>
        <w:jc w:val="both"/>
        <w:rPr>
          <w:lang w:val="en-US"/>
        </w:rPr>
      </w:pPr>
      <w:r>
        <w:rPr>
          <w:lang w:val="en-US"/>
        </w:rPr>
        <w:t>6.2 This MTA shall be construed according to the laws of the Federal Republic of Germany. Any dispute arising from the interpretation and/or implementation of this MTA, which cannot be settled amicably,</w:t>
      </w:r>
      <w:r>
        <w:rPr>
          <w:sz w:val="22"/>
          <w:szCs w:val="22"/>
          <w:lang w:val="en-US"/>
        </w:rPr>
        <w:t xml:space="preserve"> </w:t>
      </w:r>
      <w:r>
        <w:rPr>
          <w:lang w:val="en-US"/>
        </w:rPr>
        <w:t xml:space="preserve">shall be brought before a competent court of first instance in the city of Mannheim, Federal Republic of Germany. </w:t>
      </w:r>
    </w:p>
    <w:p w14:paraId="3B0A3749" w14:textId="77777777" w:rsidR="00E01965" w:rsidRDefault="00E01965" w:rsidP="008A7971">
      <w:pPr>
        <w:jc w:val="both"/>
        <w:rPr>
          <w:lang w:val="en-US"/>
        </w:rPr>
      </w:pPr>
    </w:p>
    <w:p w14:paraId="11F7BA92" w14:textId="77777777" w:rsidR="00E01965" w:rsidRDefault="00E01965" w:rsidP="008A7971">
      <w:pPr>
        <w:jc w:val="both"/>
        <w:rPr>
          <w:lang w:val="en-US"/>
        </w:rPr>
      </w:pPr>
      <w:r>
        <w:rPr>
          <w:lang w:val="en-US"/>
        </w:rPr>
        <w:t xml:space="preserve">6.3 This MTA shall enter into force on the date of the last signature to it. It expires </w:t>
      </w:r>
      <w:r w:rsidR="00361DDF">
        <w:rPr>
          <w:lang w:val="en-US"/>
        </w:rPr>
        <w:t xml:space="preserve">automatically </w:t>
      </w:r>
      <w:r>
        <w:rPr>
          <w:lang w:val="en-US"/>
        </w:rPr>
        <w:t xml:space="preserve">after five </w:t>
      </w:r>
      <w:r w:rsidR="00361DDF">
        <w:rPr>
          <w:lang w:val="en-US"/>
        </w:rPr>
        <w:t xml:space="preserve">(5) </w:t>
      </w:r>
      <w:r>
        <w:rPr>
          <w:lang w:val="en-US"/>
        </w:rPr>
        <w:t xml:space="preserve">years or after conclusion of the experiments according to Annex 1, </w:t>
      </w:r>
      <w:r w:rsidR="00361DDF">
        <w:rPr>
          <w:lang w:val="en-US"/>
        </w:rPr>
        <w:t>whichever occurs first</w:t>
      </w:r>
      <w:r>
        <w:rPr>
          <w:lang w:val="en-US"/>
        </w:rPr>
        <w:t xml:space="preserve">. </w:t>
      </w:r>
      <w:r w:rsidR="008A7971" w:rsidRPr="008A7971">
        <w:rPr>
          <w:lang w:val="en-GB"/>
        </w:rPr>
        <w:t xml:space="preserve">Either </w:t>
      </w:r>
      <w:r w:rsidR="008A7971">
        <w:rPr>
          <w:lang w:val="en-GB"/>
        </w:rPr>
        <w:t>Recipient or EMBL</w:t>
      </w:r>
      <w:r w:rsidR="008A7971" w:rsidRPr="008A7971">
        <w:rPr>
          <w:lang w:val="en-GB"/>
        </w:rPr>
        <w:t xml:space="preserve"> may terminate this Agreement forthwith by notice in writing if the other Party commits a substantial breach of this Agreement, which in the case of a breach capable of remedy within such period will not have been remedied within thirty (30) days of the receipt by the Party in default of notice identifying the breach and requiring its remedy.</w:t>
      </w:r>
      <w:r>
        <w:rPr>
          <w:lang w:val="en-US"/>
        </w:rPr>
        <w:t xml:space="preserve">The provisions </w:t>
      </w:r>
      <w:r w:rsidR="008A7971">
        <w:rPr>
          <w:lang w:val="en-US"/>
        </w:rPr>
        <w:t>under Clauses 3, 4, 5, and 6.3</w:t>
      </w:r>
      <w:r>
        <w:rPr>
          <w:lang w:val="en-US"/>
        </w:rPr>
        <w:t xml:space="preserve"> shall survive </w:t>
      </w:r>
      <w:r w:rsidR="008A7971">
        <w:rPr>
          <w:lang w:val="en-US"/>
        </w:rPr>
        <w:t xml:space="preserve">termination and/or </w:t>
      </w:r>
      <w:r>
        <w:rPr>
          <w:lang w:val="en-US"/>
        </w:rPr>
        <w:t>expiration.</w:t>
      </w:r>
    </w:p>
    <w:p w14:paraId="67BD3EB7" w14:textId="77777777" w:rsidR="00E01965" w:rsidRDefault="00E01965" w:rsidP="008A7971">
      <w:pPr>
        <w:jc w:val="both"/>
        <w:rPr>
          <w:lang w:val="en-US"/>
        </w:rPr>
      </w:pPr>
    </w:p>
    <w:p w14:paraId="621BDDDA" w14:textId="77777777" w:rsidR="00E01965" w:rsidRDefault="00E01965" w:rsidP="008A7971">
      <w:pPr>
        <w:jc w:val="both"/>
        <w:rPr>
          <w:lang w:val="en-US"/>
        </w:rPr>
      </w:pPr>
      <w:r>
        <w:rPr>
          <w:lang w:val="en-US"/>
        </w:rPr>
        <w:t xml:space="preserve">6.4 In the event the Material or part of it should be under physical control of the Recipient before this MTA is signed, the terms and provisions shall apply for this Material retroactively. </w:t>
      </w:r>
    </w:p>
    <w:p w14:paraId="621AD932" w14:textId="77777777" w:rsidR="00E01965" w:rsidRDefault="00E01965" w:rsidP="008A7971">
      <w:pPr>
        <w:jc w:val="both"/>
        <w:rPr>
          <w:rFonts w:ascii="Helvetica" w:hAnsi="Helvetica"/>
          <w:color w:val="000000"/>
          <w:lang w:val="en-US"/>
        </w:rPr>
      </w:pPr>
    </w:p>
    <w:p w14:paraId="3B0B4DAC" w14:textId="77777777" w:rsidR="00473C3F" w:rsidRDefault="00473C3F" w:rsidP="008A7971">
      <w:pPr>
        <w:ind w:left="731" w:hanging="731"/>
        <w:jc w:val="both"/>
        <w:rPr>
          <w:rFonts w:ascii="Helvetica" w:hAnsi="Helvetica"/>
          <w:color w:val="000000"/>
          <w:lang w:val="en-US"/>
        </w:rPr>
      </w:pPr>
    </w:p>
    <w:p w14:paraId="3BAF98A6" w14:textId="77777777" w:rsidR="00473C3F" w:rsidRDefault="00473C3F" w:rsidP="008A7971">
      <w:pPr>
        <w:ind w:left="731" w:hanging="731"/>
        <w:jc w:val="both"/>
        <w:rPr>
          <w:rFonts w:ascii="Helvetica" w:hAnsi="Helvetica"/>
          <w:color w:val="000000"/>
          <w:lang w:val="en-US"/>
        </w:rPr>
      </w:pPr>
    </w:p>
    <w:p w14:paraId="5A7FF7FD" w14:textId="77777777" w:rsidR="00473C3F" w:rsidRDefault="00473C3F" w:rsidP="008A7971">
      <w:pPr>
        <w:ind w:left="731" w:hanging="731"/>
        <w:jc w:val="both"/>
        <w:rPr>
          <w:rFonts w:ascii="Helvetica" w:hAnsi="Helvetica"/>
          <w:color w:val="000000"/>
          <w:lang w:val="en-US"/>
        </w:rPr>
      </w:pPr>
    </w:p>
    <w:p w14:paraId="7A597D06" w14:textId="77777777" w:rsidR="00473C3F" w:rsidRDefault="00473C3F" w:rsidP="008A7971">
      <w:pPr>
        <w:ind w:left="731" w:hanging="731"/>
        <w:jc w:val="both"/>
        <w:rPr>
          <w:rFonts w:ascii="Helvetica" w:hAnsi="Helvetica"/>
          <w:color w:val="000000"/>
          <w:lang w:val="en-US"/>
        </w:rPr>
      </w:pPr>
    </w:p>
    <w:p w14:paraId="561E4065" w14:textId="77777777" w:rsidR="00473C3F" w:rsidRDefault="00473C3F" w:rsidP="008A7971">
      <w:pPr>
        <w:ind w:left="731" w:hanging="731"/>
        <w:jc w:val="both"/>
        <w:rPr>
          <w:rFonts w:ascii="Helvetica" w:hAnsi="Helvetica"/>
          <w:color w:val="000000"/>
          <w:lang w:val="en-US"/>
        </w:rPr>
      </w:pPr>
    </w:p>
    <w:p w14:paraId="61994E36" w14:textId="77777777" w:rsidR="00473C3F" w:rsidRDefault="00473C3F" w:rsidP="008A7971">
      <w:pPr>
        <w:ind w:left="731" w:hanging="731"/>
        <w:jc w:val="both"/>
        <w:rPr>
          <w:rFonts w:ascii="Helvetica" w:hAnsi="Helvetica"/>
          <w:color w:val="000000"/>
          <w:lang w:val="en-US"/>
        </w:rPr>
      </w:pPr>
    </w:p>
    <w:p w14:paraId="515A608E" w14:textId="77777777" w:rsidR="00473C3F" w:rsidRDefault="00473C3F" w:rsidP="008A7971">
      <w:pPr>
        <w:ind w:left="731" w:hanging="731"/>
        <w:jc w:val="both"/>
        <w:rPr>
          <w:rFonts w:ascii="Helvetica" w:hAnsi="Helvetica"/>
          <w:color w:val="000000"/>
          <w:lang w:val="en-US"/>
        </w:rPr>
      </w:pPr>
    </w:p>
    <w:p w14:paraId="133719DB" w14:textId="77777777" w:rsidR="00473C3F" w:rsidRDefault="00473C3F" w:rsidP="008A7971">
      <w:pPr>
        <w:ind w:left="731" w:hanging="731"/>
        <w:jc w:val="both"/>
        <w:rPr>
          <w:rFonts w:ascii="Helvetica" w:hAnsi="Helvetica"/>
          <w:color w:val="000000"/>
          <w:lang w:val="en-US"/>
        </w:rPr>
      </w:pPr>
    </w:p>
    <w:p w14:paraId="43E79A1C" w14:textId="77777777" w:rsidR="00473C3F" w:rsidRDefault="00473C3F" w:rsidP="008A7971">
      <w:pPr>
        <w:ind w:left="731" w:hanging="731"/>
        <w:jc w:val="both"/>
        <w:rPr>
          <w:rFonts w:ascii="Helvetica" w:hAnsi="Helvetica"/>
          <w:color w:val="000000"/>
          <w:lang w:val="en-US"/>
        </w:rPr>
      </w:pPr>
    </w:p>
    <w:p w14:paraId="270FFCD0" w14:textId="77777777" w:rsidR="00473C3F" w:rsidRDefault="00473C3F" w:rsidP="008A7971">
      <w:pPr>
        <w:ind w:left="731" w:hanging="731"/>
        <w:jc w:val="both"/>
        <w:rPr>
          <w:rFonts w:ascii="Helvetica" w:hAnsi="Helvetica"/>
          <w:color w:val="000000"/>
          <w:lang w:val="en-US"/>
        </w:rPr>
      </w:pPr>
    </w:p>
    <w:p w14:paraId="2B628CD5" w14:textId="77777777" w:rsidR="00473C3F" w:rsidRDefault="00473C3F" w:rsidP="008A7971">
      <w:pPr>
        <w:ind w:left="731" w:hanging="731"/>
        <w:jc w:val="both"/>
        <w:rPr>
          <w:rFonts w:ascii="Helvetica" w:hAnsi="Helvetica"/>
          <w:color w:val="000000"/>
          <w:lang w:val="en-US"/>
        </w:rPr>
      </w:pPr>
    </w:p>
    <w:p w14:paraId="7EC195FA" w14:textId="77777777" w:rsidR="00473C3F" w:rsidRDefault="00473C3F" w:rsidP="008A7971">
      <w:pPr>
        <w:ind w:left="731" w:hanging="731"/>
        <w:jc w:val="both"/>
        <w:rPr>
          <w:rFonts w:ascii="Helvetica" w:hAnsi="Helvetica"/>
          <w:color w:val="000000"/>
          <w:lang w:val="en-US"/>
        </w:rPr>
      </w:pPr>
    </w:p>
    <w:p w14:paraId="63A3866A" w14:textId="77777777" w:rsidR="00E01965" w:rsidRDefault="00E01965" w:rsidP="008A7971">
      <w:pPr>
        <w:ind w:left="731" w:hanging="731"/>
        <w:jc w:val="both"/>
        <w:rPr>
          <w:rFonts w:ascii="Helvetica" w:hAnsi="Helvetica"/>
          <w:color w:val="000000"/>
          <w:lang w:val="en-US"/>
        </w:rPr>
      </w:pPr>
      <w:r>
        <w:rPr>
          <w:rFonts w:ascii="Helvetica" w:hAnsi="Helvetica"/>
          <w:color w:val="000000"/>
          <w:lang w:val="en-US"/>
        </w:rPr>
        <w:t>3 Originals – 1 X PARTNER, 1 X EMBLEM, 1 X EMBL Scientist</w:t>
      </w:r>
    </w:p>
    <w:p w14:paraId="13686E3F" w14:textId="77777777" w:rsidR="00E01965" w:rsidRDefault="00E01965">
      <w:pPr>
        <w:ind w:left="731" w:hanging="731"/>
        <w:jc w:val="both"/>
        <w:rPr>
          <w:rFonts w:ascii="Helvetica" w:hAnsi="Helvetica"/>
          <w:color w:val="000000"/>
          <w:lang w:val="en-US"/>
        </w:rPr>
      </w:pPr>
    </w:p>
    <w:p w14:paraId="285A2348" w14:textId="77777777" w:rsidR="00E01965" w:rsidRDefault="00E01965">
      <w:pPr>
        <w:ind w:left="731" w:hanging="731"/>
        <w:jc w:val="both"/>
        <w:rPr>
          <w:rFonts w:ascii="Helvetica" w:hAnsi="Helvetica"/>
          <w:color w:val="000000"/>
          <w:lang w:val="en-US"/>
        </w:rPr>
      </w:pPr>
    </w:p>
    <w:tbl>
      <w:tblPr>
        <w:tblW w:w="9822" w:type="dxa"/>
        <w:tblLayout w:type="fixed"/>
        <w:tblCellMar>
          <w:left w:w="70" w:type="dxa"/>
          <w:right w:w="70" w:type="dxa"/>
        </w:tblCellMar>
        <w:tblLook w:val="0000" w:firstRow="0" w:lastRow="0" w:firstColumn="0" w:lastColumn="0" w:noHBand="0" w:noVBand="0"/>
      </w:tblPr>
      <w:tblGrid>
        <w:gridCol w:w="4912"/>
        <w:gridCol w:w="4910"/>
      </w:tblGrid>
      <w:tr w:rsidR="00E01965" w14:paraId="23A8AF8C" w14:textId="77777777">
        <w:tblPrEx>
          <w:tblCellMar>
            <w:top w:w="0" w:type="dxa"/>
            <w:bottom w:w="0" w:type="dxa"/>
          </w:tblCellMar>
        </w:tblPrEx>
        <w:trPr>
          <w:trHeight w:val="407"/>
        </w:trPr>
        <w:tc>
          <w:tcPr>
            <w:tcW w:w="4912" w:type="dxa"/>
            <w:tcBorders>
              <w:top w:val="nil"/>
              <w:left w:val="nil"/>
              <w:bottom w:val="nil"/>
              <w:right w:val="nil"/>
            </w:tcBorders>
          </w:tcPr>
          <w:p w14:paraId="25084412" w14:textId="77777777" w:rsidR="00E01965" w:rsidRDefault="00E01965" w:rsidP="00655FB3">
            <w:pPr>
              <w:jc w:val="both"/>
              <w:rPr>
                <w:rFonts w:ascii="Helvetica" w:hAnsi="Helvetica"/>
                <w:color w:val="000000"/>
                <w:lang w:val="en-US"/>
              </w:rPr>
            </w:pPr>
            <w:r>
              <w:rPr>
                <w:rFonts w:ascii="Helvetica" w:hAnsi="Helvetica"/>
                <w:color w:val="000000"/>
                <w:lang w:val="en-US"/>
              </w:rPr>
              <w:fldChar w:fldCharType="begin">
                <w:ffData>
                  <w:name w:val="Text3"/>
                  <w:enabled/>
                  <w:calcOnExit w:val="0"/>
                  <w:textInput>
                    <w:default w:val="City / Town"/>
                    <w:maxLength w:val="40"/>
                  </w:textInput>
                </w:ffData>
              </w:fldChar>
            </w:r>
            <w:bookmarkStart w:id="3" w:name="Text3"/>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City / Town</w:t>
            </w:r>
            <w:r>
              <w:rPr>
                <w:rFonts w:ascii="Helvetica" w:hAnsi="Helvetica"/>
                <w:color w:val="000000"/>
                <w:lang w:val="en-US"/>
              </w:rPr>
              <w:fldChar w:fldCharType="end"/>
            </w:r>
            <w:bookmarkEnd w:id="3"/>
            <w:r>
              <w:rPr>
                <w:rFonts w:ascii="Helvetica" w:hAnsi="Helvetica"/>
                <w:color w:val="000000"/>
                <w:lang w:val="en-US"/>
              </w:rPr>
              <w:t xml:space="preserve">, dated </w:t>
            </w:r>
            <w:r>
              <w:rPr>
                <w:rFonts w:ascii="Helvetica" w:hAnsi="Helvetica"/>
                <w:color w:val="000000"/>
                <w:lang w:val="en-US"/>
              </w:rPr>
              <w:fldChar w:fldCharType="begin">
                <w:ffData>
                  <w:name w:val="Text4"/>
                  <w:enabled/>
                  <w:calcOnExit w:val="0"/>
                  <w:textInput>
                    <w:type w:val="date"/>
                    <w:maxLength w:val="20"/>
                    <w:format w:val="yyyy-MM-dd"/>
                  </w:textInput>
                </w:ffData>
              </w:fldChar>
            </w:r>
            <w:bookmarkStart w:id="4" w:name="Text4"/>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4"/>
          </w:p>
        </w:tc>
        <w:tc>
          <w:tcPr>
            <w:tcW w:w="4910" w:type="dxa"/>
            <w:tcBorders>
              <w:top w:val="nil"/>
              <w:left w:val="nil"/>
              <w:bottom w:val="nil"/>
              <w:right w:val="nil"/>
            </w:tcBorders>
          </w:tcPr>
          <w:p w14:paraId="492821E2" w14:textId="77777777" w:rsidR="00E01965" w:rsidRDefault="00E01965">
            <w:pPr>
              <w:pStyle w:val="Absatz1"/>
              <w:spacing w:line="240" w:lineRule="auto"/>
              <w:rPr>
                <w:rFonts w:ascii="Helvetica" w:hAnsi="Helvetica"/>
                <w:color w:val="000000"/>
                <w:sz w:val="20"/>
                <w:szCs w:val="20"/>
              </w:rPr>
            </w:pPr>
            <w:r>
              <w:rPr>
                <w:rFonts w:ascii="Helvetica" w:hAnsi="Helvetica"/>
                <w:color w:val="000000"/>
                <w:sz w:val="20"/>
                <w:szCs w:val="20"/>
              </w:rPr>
              <w:t xml:space="preserve">Heidelberg, dated </w:t>
            </w:r>
            <w:r>
              <w:rPr>
                <w:rFonts w:ascii="Helvetica" w:hAnsi="Helvetica"/>
                <w:color w:val="000000"/>
                <w:sz w:val="20"/>
                <w:szCs w:val="20"/>
                <w:lang w:val="en-US"/>
              </w:rPr>
              <w:fldChar w:fldCharType="begin">
                <w:ffData>
                  <w:name w:val="Text5"/>
                  <w:enabled/>
                  <w:calcOnExit w:val="0"/>
                  <w:textInput>
                    <w:type w:val="date"/>
                    <w:maxLength w:val="20"/>
                    <w:format w:val="yyyy-MM-dd"/>
                  </w:textInput>
                </w:ffData>
              </w:fldChar>
            </w:r>
            <w:bookmarkStart w:id="5" w:name="Text5"/>
            <w:r>
              <w:rPr>
                <w:rFonts w:ascii="Helvetica" w:hAnsi="Helvetica"/>
                <w:color w:val="000000"/>
                <w:sz w:val="20"/>
                <w:szCs w:val="20"/>
              </w:rPr>
              <w:instrText xml:space="preserve"> FORMTEXT </w:instrText>
            </w:r>
            <w:r>
              <w:rPr>
                <w:rFonts w:ascii="Helvetica" w:hAnsi="Helvetica"/>
                <w:color w:val="000000"/>
                <w:sz w:val="20"/>
                <w:szCs w:val="20"/>
                <w:lang w:val="en-US"/>
              </w:rPr>
            </w:r>
            <w:r>
              <w:rPr>
                <w:rFonts w:ascii="Helvetica" w:hAnsi="Helvetica"/>
                <w:color w:val="000000"/>
                <w:sz w:val="20"/>
                <w:szCs w:val="20"/>
                <w:lang w:val="en-US"/>
              </w:rPr>
              <w:fldChar w:fldCharType="separate"/>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noProof/>
                <w:color w:val="000000"/>
                <w:sz w:val="20"/>
                <w:szCs w:val="20"/>
                <w:lang w:val="en-US"/>
              </w:rPr>
              <w:t> </w:t>
            </w:r>
            <w:r>
              <w:rPr>
                <w:rFonts w:ascii="Helvetica" w:hAnsi="Helvetica"/>
                <w:color w:val="000000"/>
                <w:sz w:val="20"/>
                <w:szCs w:val="20"/>
                <w:lang w:val="en-US"/>
              </w:rPr>
              <w:fldChar w:fldCharType="end"/>
            </w:r>
            <w:bookmarkEnd w:id="5"/>
          </w:p>
        </w:tc>
      </w:tr>
      <w:tr w:rsidR="00E01965" w14:paraId="57017DB5" w14:textId="77777777">
        <w:tblPrEx>
          <w:tblCellMar>
            <w:top w:w="0" w:type="dxa"/>
            <w:bottom w:w="0" w:type="dxa"/>
          </w:tblCellMar>
        </w:tblPrEx>
        <w:trPr>
          <w:trHeight w:val="407"/>
        </w:trPr>
        <w:tc>
          <w:tcPr>
            <w:tcW w:w="4912" w:type="dxa"/>
            <w:tcBorders>
              <w:top w:val="nil"/>
              <w:left w:val="nil"/>
              <w:bottom w:val="nil"/>
              <w:right w:val="nil"/>
            </w:tcBorders>
          </w:tcPr>
          <w:p w14:paraId="19635C89" w14:textId="77777777" w:rsidR="00E01965" w:rsidRDefault="00E01965">
            <w:pPr>
              <w:pStyle w:val="Header"/>
              <w:widowControl/>
              <w:tabs>
                <w:tab w:val="clear" w:pos="4536"/>
                <w:tab w:val="clear" w:pos="9072"/>
              </w:tabs>
              <w:adjustRightInd w:val="0"/>
              <w:rPr>
                <w:rFonts w:ascii="Helvetica" w:hAnsi="Helvetica"/>
                <w:lang w:val="en-US"/>
              </w:rPr>
            </w:pPr>
            <w:r>
              <w:rPr>
                <w:lang w:val="en-US"/>
              </w:rPr>
              <w:fldChar w:fldCharType="begin">
                <w:ffData>
                  <w:name w:val="Text6"/>
                  <w:enabled/>
                  <w:calcOnExit w:val="0"/>
                  <w:textInput>
                    <w:default w:val="Address"/>
                  </w:textInput>
                </w:ffData>
              </w:fldChar>
            </w:r>
            <w:bookmarkStart w:id="6" w:name="Text6"/>
            <w:r>
              <w:rPr>
                <w:lang w:val="en-US"/>
              </w:rPr>
              <w:instrText xml:space="preserve"> FORMTEXT </w:instrText>
            </w:r>
            <w:r>
              <w:rPr>
                <w:lang w:val="en-US"/>
              </w:rPr>
            </w:r>
            <w:r>
              <w:rPr>
                <w:lang w:val="en-US"/>
              </w:rPr>
              <w:fldChar w:fldCharType="separate"/>
            </w:r>
            <w:r>
              <w:rPr>
                <w:noProof/>
                <w:lang w:val="en-US"/>
              </w:rPr>
              <w:t>Address</w:t>
            </w:r>
            <w:r>
              <w:rPr>
                <w:lang w:val="en-US"/>
              </w:rPr>
              <w:fldChar w:fldCharType="end"/>
            </w:r>
            <w:bookmarkEnd w:id="6"/>
          </w:p>
        </w:tc>
        <w:tc>
          <w:tcPr>
            <w:tcW w:w="4910" w:type="dxa"/>
            <w:tcBorders>
              <w:top w:val="nil"/>
              <w:left w:val="nil"/>
              <w:bottom w:val="nil"/>
              <w:right w:val="nil"/>
            </w:tcBorders>
          </w:tcPr>
          <w:p w14:paraId="13E1C2F9" w14:textId="77777777" w:rsidR="00E01965" w:rsidRDefault="00E01965">
            <w:pPr>
              <w:rPr>
                <w:rFonts w:ascii="Helvetica" w:hAnsi="Helvetica"/>
                <w:color w:val="000000"/>
              </w:rPr>
            </w:pPr>
            <w:r>
              <w:rPr>
                <w:rFonts w:ascii="Helvetica" w:hAnsi="Helvetica"/>
                <w:color w:val="000000"/>
              </w:rPr>
              <w:t>EMBL, Meyerhofstrasse 1, 69117 Heidelberg, Germany</w:t>
            </w:r>
          </w:p>
        </w:tc>
      </w:tr>
      <w:tr w:rsidR="00E01965" w14:paraId="4D051A54" w14:textId="77777777">
        <w:tblPrEx>
          <w:tblCellMar>
            <w:top w:w="0" w:type="dxa"/>
            <w:bottom w:w="0" w:type="dxa"/>
          </w:tblCellMar>
        </w:tblPrEx>
        <w:trPr>
          <w:trHeight w:val="802"/>
        </w:trPr>
        <w:tc>
          <w:tcPr>
            <w:tcW w:w="4912" w:type="dxa"/>
            <w:tcBorders>
              <w:top w:val="nil"/>
              <w:left w:val="nil"/>
              <w:bottom w:val="nil"/>
              <w:right w:val="nil"/>
            </w:tcBorders>
          </w:tcPr>
          <w:p w14:paraId="6F406BE2" w14:textId="77777777" w:rsidR="00E01965" w:rsidRDefault="00E01965">
            <w:pPr>
              <w:jc w:val="both"/>
              <w:rPr>
                <w:rFonts w:ascii="Helvetica" w:hAnsi="Helvetica"/>
                <w:color w:val="000000"/>
              </w:rPr>
            </w:pPr>
          </w:p>
          <w:p w14:paraId="1577A2DB"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w:t>
            </w:r>
          </w:p>
        </w:tc>
        <w:tc>
          <w:tcPr>
            <w:tcW w:w="4910" w:type="dxa"/>
            <w:tcBorders>
              <w:top w:val="nil"/>
              <w:left w:val="nil"/>
              <w:bottom w:val="nil"/>
              <w:right w:val="nil"/>
            </w:tcBorders>
          </w:tcPr>
          <w:p w14:paraId="29AF78D0" w14:textId="77777777" w:rsidR="00E01965" w:rsidRDefault="00E01965">
            <w:pPr>
              <w:jc w:val="both"/>
              <w:rPr>
                <w:rFonts w:ascii="Helvetica" w:hAnsi="Helvetica"/>
                <w:color w:val="000000"/>
                <w:lang w:val="en-US"/>
              </w:rPr>
            </w:pPr>
          </w:p>
          <w:p w14:paraId="4BBA8174"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_________________________________</w:t>
            </w:r>
          </w:p>
        </w:tc>
      </w:tr>
      <w:tr w:rsidR="00E01965" w14:paraId="07F3AF89" w14:textId="77777777">
        <w:tblPrEx>
          <w:tblCellMar>
            <w:top w:w="0" w:type="dxa"/>
            <w:bottom w:w="0" w:type="dxa"/>
          </w:tblCellMar>
        </w:tblPrEx>
        <w:trPr>
          <w:trHeight w:val="1418"/>
        </w:trPr>
        <w:tc>
          <w:tcPr>
            <w:tcW w:w="4912" w:type="dxa"/>
            <w:tcBorders>
              <w:top w:val="nil"/>
              <w:left w:val="nil"/>
              <w:bottom w:val="nil"/>
              <w:right w:val="nil"/>
            </w:tcBorders>
          </w:tcPr>
          <w:p w14:paraId="57CFE487" w14:textId="77777777" w:rsidR="00E01965" w:rsidRDefault="00E01965">
            <w:pPr>
              <w:tabs>
                <w:tab w:val="left" w:pos="0"/>
              </w:tabs>
              <w:spacing w:after="120"/>
              <w:jc w:val="both"/>
              <w:rPr>
                <w:rFonts w:ascii="Helvetica" w:hAnsi="Helvetica"/>
                <w:color w:val="000000"/>
                <w:lang w:val="en-US"/>
              </w:rPr>
            </w:pPr>
            <w:r>
              <w:rPr>
                <w:rFonts w:ascii="Helvetica" w:hAnsi="Helvetica"/>
                <w:color w:val="000000"/>
                <w:lang w:val="en-US"/>
              </w:rPr>
              <w:t xml:space="preserve">Name: </w:t>
            </w:r>
            <w:r>
              <w:rPr>
                <w:rFonts w:ascii="Helvetica" w:hAnsi="Helvetica"/>
                <w:color w:val="000000"/>
                <w:lang w:val="en-US"/>
              </w:rPr>
              <w:fldChar w:fldCharType="begin">
                <w:ffData>
                  <w:name w:val="Text7"/>
                  <w:enabled/>
                  <w:calcOnExit w:val="0"/>
                  <w:textInput>
                    <w:maxLength w:val="30"/>
                  </w:textInput>
                </w:ffData>
              </w:fldChar>
            </w:r>
            <w:bookmarkStart w:id="7" w:name="Text7"/>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7"/>
          </w:p>
          <w:p w14:paraId="5D7EEAFA" w14:textId="77777777" w:rsidR="00E01965" w:rsidRDefault="00E01965">
            <w:pPr>
              <w:jc w:val="both"/>
              <w:rPr>
                <w:rFonts w:ascii="Helvetica" w:hAnsi="Helvetica"/>
                <w:color w:val="000000"/>
                <w:lang w:val="en-US"/>
              </w:rPr>
            </w:pPr>
            <w:r>
              <w:rPr>
                <w:rFonts w:ascii="Helvetica" w:hAnsi="Helvetica"/>
                <w:color w:val="000000"/>
                <w:lang w:val="en-US"/>
              </w:rPr>
              <w:t xml:space="preserve">Title: </w:t>
            </w:r>
            <w:r>
              <w:rPr>
                <w:rFonts w:ascii="Helvetica" w:hAnsi="Helvetica"/>
                <w:color w:val="000000"/>
                <w:lang w:val="en-US"/>
              </w:rPr>
              <w:fldChar w:fldCharType="begin">
                <w:ffData>
                  <w:name w:val="Text8"/>
                  <w:enabled/>
                  <w:calcOnExit w:val="0"/>
                  <w:textInput>
                    <w:maxLength w:val="40"/>
                  </w:textInput>
                </w:ffData>
              </w:fldChar>
            </w:r>
            <w:bookmarkStart w:id="8" w:name="Text8"/>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8"/>
          </w:p>
          <w:p w14:paraId="69097426" w14:textId="77777777" w:rsidR="00E01965" w:rsidRDefault="00E01965">
            <w:pPr>
              <w:jc w:val="both"/>
              <w:rPr>
                <w:rFonts w:ascii="Helvetica" w:hAnsi="Helvetica"/>
                <w:color w:val="000000"/>
                <w:lang w:val="en-US"/>
              </w:rPr>
            </w:pPr>
          </w:p>
          <w:p w14:paraId="2AB9D542" w14:textId="77777777" w:rsidR="00E01965" w:rsidRDefault="00E01965">
            <w:pPr>
              <w:jc w:val="both"/>
              <w:rPr>
                <w:rFonts w:ascii="Helvetica" w:hAnsi="Helvetica"/>
                <w:color w:val="000000"/>
                <w:lang w:val="en-US"/>
              </w:rPr>
            </w:pPr>
          </w:p>
          <w:p w14:paraId="36371DB1" w14:textId="77777777" w:rsidR="00E01965" w:rsidRDefault="00E01965">
            <w:pPr>
              <w:jc w:val="both"/>
              <w:rPr>
                <w:rFonts w:ascii="Helvetica" w:hAnsi="Helvetica"/>
                <w:color w:val="000000"/>
                <w:lang w:val="en-US"/>
              </w:rPr>
            </w:pPr>
          </w:p>
          <w:p w14:paraId="7B7AEB89" w14:textId="77777777" w:rsidR="00E01965" w:rsidRDefault="00E01965">
            <w:pPr>
              <w:jc w:val="both"/>
              <w:rPr>
                <w:rFonts w:ascii="Helvetica" w:hAnsi="Helvetica"/>
                <w:color w:val="000000"/>
                <w:lang w:val="en-US"/>
              </w:rPr>
            </w:pPr>
          </w:p>
        </w:tc>
        <w:tc>
          <w:tcPr>
            <w:tcW w:w="4910" w:type="dxa"/>
            <w:tcBorders>
              <w:top w:val="nil"/>
              <w:left w:val="nil"/>
              <w:bottom w:val="nil"/>
              <w:right w:val="nil"/>
            </w:tcBorders>
          </w:tcPr>
          <w:p w14:paraId="35AAD79D" w14:textId="77777777" w:rsidR="00E01965" w:rsidRDefault="00E01965">
            <w:pPr>
              <w:tabs>
                <w:tab w:val="left" w:pos="0"/>
              </w:tabs>
              <w:spacing w:after="120"/>
              <w:jc w:val="both"/>
              <w:rPr>
                <w:rFonts w:ascii="Helvetica" w:hAnsi="Helvetica"/>
                <w:color w:val="000000"/>
                <w:lang w:val="en-US"/>
              </w:rPr>
            </w:pPr>
            <w:r>
              <w:rPr>
                <w:rFonts w:ascii="Helvetica" w:hAnsi="Helvetica"/>
                <w:color w:val="000000"/>
                <w:lang w:val="en-US"/>
              </w:rPr>
              <w:t xml:space="preserve">Name:  </w:t>
            </w:r>
            <w:r w:rsidR="00917807">
              <w:rPr>
                <w:rFonts w:ascii="Helvetica" w:hAnsi="Helvetica"/>
                <w:color w:val="000000"/>
                <w:lang w:val="en-US"/>
              </w:rPr>
              <w:t>Ilka Singer</w:t>
            </w:r>
          </w:p>
          <w:p w14:paraId="761E6ACA" w14:textId="77777777" w:rsidR="00E01965" w:rsidRDefault="00E01965" w:rsidP="00917807">
            <w:pPr>
              <w:spacing w:after="120"/>
              <w:jc w:val="both"/>
              <w:rPr>
                <w:rFonts w:ascii="Helvetica" w:hAnsi="Helvetica"/>
                <w:color w:val="000000"/>
                <w:lang w:val="en-US"/>
              </w:rPr>
            </w:pPr>
            <w:r>
              <w:rPr>
                <w:rFonts w:ascii="Helvetica" w:hAnsi="Helvetica"/>
                <w:color w:val="000000"/>
                <w:lang w:val="en-US"/>
              </w:rPr>
              <w:t xml:space="preserve">Title:  </w:t>
            </w:r>
            <w:r w:rsidR="00917807">
              <w:rPr>
                <w:rFonts w:ascii="Helvetica" w:hAnsi="Helvetica"/>
                <w:color w:val="000000"/>
                <w:lang w:val="en-US"/>
              </w:rPr>
              <w:t xml:space="preserve">  IP Manager</w:t>
            </w:r>
          </w:p>
        </w:tc>
      </w:tr>
      <w:tr w:rsidR="00E01965" w14:paraId="345B9439" w14:textId="77777777">
        <w:tblPrEx>
          <w:tblCellMar>
            <w:top w:w="0" w:type="dxa"/>
            <w:bottom w:w="0" w:type="dxa"/>
          </w:tblCellMar>
        </w:tblPrEx>
        <w:trPr>
          <w:trHeight w:val="407"/>
        </w:trPr>
        <w:tc>
          <w:tcPr>
            <w:tcW w:w="4912" w:type="dxa"/>
            <w:tcBorders>
              <w:top w:val="nil"/>
              <w:left w:val="nil"/>
              <w:bottom w:val="nil"/>
              <w:right w:val="nil"/>
            </w:tcBorders>
          </w:tcPr>
          <w:p w14:paraId="2AA1E0D4" w14:textId="77777777" w:rsidR="00E01965" w:rsidRDefault="00E01965">
            <w:pPr>
              <w:jc w:val="both"/>
              <w:rPr>
                <w:rFonts w:ascii="Helvetica" w:hAnsi="Helvetica"/>
                <w:color w:val="000000"/>
                <w:lang w:val="en-US"/>
              </w:rPr>
            </w:pPr>
            <w:r>
              <w:rPr>
                <w:rFonts w:ascii="Helvetica" w:hAnsi="Helvetica"/>
                <w:color w:val="000000"/>
                <w:lang w:val="en-US"/>
              </w:rPr>
              <w:fldChar w:fldCharType="begin">
                <w:ffData>
                  <w:name w:val="Text9"/>
                  <w:enabled/>
                  <w:calcOnExit w:val="0"/>
                  <w:textInput>
                    <w:default w:val="City / Town"/>
                    <w:maxLength w:val="40"/>
                  </w:textInput>
                </w:ffData>
              </w:fldChar>
            </w:r>
            <w:bookmarkStart w:id="9" w:name="Text9"/>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City / Town</w:t>
            </w:r>
            <w:r>
              <w:rPr>
                <w:rFonts w:ascii="Helvetica" w:hAnsi="Helvetica"/>
                <w:color w:val="000000"/>
                <w:lang w:val="en-US"/>
              </w:rPr>
              <w:fldChar w:fldCharType="end"/>
            </w:r>
            <w:bookmarkEnd w:id="9"/>
            <w:r>
              <w:rPr>
                <w:rFonts w:ascii="Helvetica" w:hAnsi="Helvetica"/>
                <w:color w:val="000000"/>
                <w:lang w:val="en-US"/>
              </w:rPr>
              <w:t xml:space="preserve">, dated </w:t>
            </w:r>
            <w:r>
              <w:rPr>
                <w:rFonts w:ascii="Helvetica" w:hAnsi="Helvetica"/>
                <w:color w:val="000000"/>
                <w:lang w:val="en-US"/>
              </w:rPr>
              <w:fldChar w:fldCharType="begin">
                <w:ffData>
                  <w:name w:val="Text10"/>
                  <w:enabled/>
                  <w:calcOnExit w:val="0"/>
                  <w:textInput>
                    <w:type w:val="date"/>
                    <w:maxLength w:val="20"/>
                    <w:format w:val="yyyy-MM-dd"/>
                  </w:textInput>
                </w:ffData>
              </w:fldChar>
            </w:r>
            <w:bookmarkStart w:id="10" w:name="Text10"/>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10"/>
          </w:p>
        </w:tc>
        <w:tc>
          <w:tcPr>
            <w:tcW w:w="4910" w:type="dxa"/>
            <w:tcBorders>
              <w:top w:val="nil"/>
              <w:left w:val="nil"/>
              <w:bottom w:val="nil"/>
              <w:right w:val="nil"/>
            </w:tcBorders>
          </w:tcPr>
          <w:p w14:paraId="1F3AF87D" w14:textId="77777777" w:rsidR="00E01965" w:rsidRDefault="00B95EBC">
            <w:pPr>
              <w:pStyle w:val="Absatz1"/>
              <w:spacing w:line="240" w:lineRule="auto"/>
              <w:rPr>
                <w:rFonts w:ascii="Helvetica" w:hAnsi="Helvetica"/>
                <w:color w:val="000000"/>
                <w:sz w:val="20"/>
                <w:szCs w:val="20"/>
              </w:rPr>
            </w:pPr>
            <w:r>
              <w:rPr>
                <w:rFonts w:ascii="Helvetica" w:hAnsi="Helvetica"/>
                <w:color w:val="000000"/>
                <w:sz w:val="20"/>
                <w:szCs w:val="20"/>
              </w:rPr>
              <w:t>Heidelberg</w:t>
            </w:r>
            <w:r w:rsidR="00E01965">
              <w:rPr>
                <w:rFonts w:ascii="Helvetica" w:hAnsi="Helvetica"/>
                <w:color w:val="000000"/>
                <w:sz w:val="20"/>
                <w:szCs w:val="20"/>
              </w:rPr>
              <w:t xml:space="preserve">, dated </w:t>
            </w:r>
            <w:r w:rsidR="00E01965">
              <w:rPr>
                <w:rFonts w:ascii="Helvetica" w:hAnsi="Helvetica"/>
                <w:color w:val="000000"/>
                <w:sz w:val="20"/>
                <w:szCs w:val="20"/>
                <w:lang w:val="en-US"/>
              </w:rPr>
              <w:fldChar w:fldCharType="begin">
                <w:ffData>
                  <w:name w:val="Text11"/>
                  <w:enabled/>
                  <w:calcOnExit w:val="0"/>
                  <w:textInput>
                    <w:type w:val="date"/>
                    <w:maxLength w:val="20"/>
                    <w:format w:val="yyyy-MM-dd"/>
                  </w:textInput>
                </w:ffData>
              </w:fldChar>
            </w:r>
            <w:bookmarkStart w:id="11" w:name="Text11"/>
            <w:r w:rsidR="00E01965">
              <w:rPr>
                <w:rFonts w:ascii="Helvetica" w:hAnsi="Helvetica"/>
                <w:color w:val="000000"/>
                <w:sz w:val="20"/>
                <w:szCs w:val="20"/>
              </w:rPr>
              <w:instrText xml:space="preserve"> FORMTEXT </w:instrText>
            </w:r>
            <w:r w:rsidR="00E01965">
              <w:rPr>
                <w:rFonts w:ascii="Helvetica" w:hAnsi="Helvetica"/>
                <w:color w:val="000000"/>
                <w:sz w:val="20"/>
                <w:szCs w:val="20"/>
                <w:lang w:val="en-US"/>
              </w:rPr>
            </w:r>
            <w:r w:rsidR="00E01965">
              <w:rPr>
                <w:rFonts w:ascii="Helvetica" w:hAnsi="Helvetica"/>
                <w:color w:val="000000"/>
                <w:sz w:val="20"/>
                <w:szCs w:val="20"/>
                <w:lang w:val="en-US"/>
              </w:rPr>
              <w:fldChar w:fldCharType="separate"/>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noProof/>
                <w:color w:val="000000"/>
                <w:sz w:val="20"/>
                <w:szCs w:val="20"/>
                <w:lang w:val="en-US"/>
              </w:rPr>
              <w:t> </w:t>
            </w:r>
            <w:r w:rsidR="00E01965">
              <w:rPr>
                <w:rFonts w:ascii="Helvetica" w:hAnsi="Helvetica"/>
                <w:color w:val="000000"/>
                <w:sz w:val="20"/>
                <w:szCs w:val="20"/>
                <w:lang w:val="en-US"/>
              </w:rPr>
              <w:fldChar w:fldCharType="end"/>
            </w:r>
            <w:bookmarkEnd w:id="11"/>
          </w:p>
        </w:tc>
      </w:tr>
      <w:tr w:rsidR="00E01965" w14:paraId="7980FA1F" w14:textId="77777777">
        <w:tblPrEx>
          <w:tblCellMar>
            <w:top w:w="0" w:type="dxa"/>
            <w:bottom w:w="0" w:type="dxa"/>
          </w:tblCellMar>
        </w:tblPrEx>
        <w:trPr>
          <w:trHeight w:val="407"/>
        </w:trPr>
        <w:tc>
          <w:tcPr>
            <w:tcW w:w="4912" w:type="dxa"/>
            <w:tcBorders>
              <w:top w:val="nil"/>
              <w:left w:val="nil"/>
              <w:bottom w:val="nil"/>
              <w:right w:val="nil"/>
            </w:tcBorders>
          </w:tcPr>
          <w:p w14:paraId="38522D1E" w14:textId="77777777" w:rsidR="00E01965" w:rsidRDefault="00E01965">
            <w:pPr>
              <w:jc w:val="both"/>
              <w:rPr>
                <w:rFonts w:ascii="Helvetica" w:hAnsi="Helvetica"/>
                <w:color w:val="000000"/>
                <w:lang w:val="en-US"/>
              </w:rPr>
            </w:pPr>
            <w:r>
              <w:rPr>
                <w:rFonts w:ascii="Helvetica" w:hAnsi="Helvetica"/>
                <w:color w:val="000000"/>
                <w:lang w:val="en-US"/>
              </w:rPr>
              <w:t>Recipient Scientist</w:t>
            </w:r>
          </w:p>
        </w:tc>
        <w:tc>
          <w:tcPr>
            <w:tcW w:w="4910" w:type="dxa"/>
            <w:tcBorders>
              <w:top w:val="nil"/>
              <w:left w:val="nil"/>
              <w:bottom w:val="nil"/>
              <w:right w:val="nil"/>
            </w:tcBorders>
          </w:tcPr>
          <w:p w14:paraId="4399ACA4" w14:textId="77777777" w:rsidR="00E01965" w:rsidRDefault="00E01965">
            <w:pPr>
              <w:rPr>
                <w:rFonts w:ascii="Helvetica" w:hAnsi="Helvetica"/>
                <w:color w:val="000000"/>
                <w:lang w:val="en-US"/>
              </w:rPr>
            </w:pPr>
            <w:r>
              <w:rPr>
                <w:rFonts w:ascii="Helvetica" w:hAnsi="Helvetica"/>
                <w:color w:val="000000"/>
                <w:lang w:val="en-US"/>
              </w:rPr>
              <w:t>EMBL Scientist</w:t>
            </w:r>
          </w:p>
        </w:tc>
      </w:tr>
      <w:tr w:rsidR="00E01965" w14:paraId="6B393966" w14:textId="77777777">
        <w:tblPrEx>
          <w:tblCellMar>
            <w:top w:w="0" w:type="dxa"/>
            <w:bottom w:w="0" w:type="dxa"/>
          </w:tblCellMar>
        </w:tblPrEx>
        <w:trPr>
          <w:trHeight w:val="802"/>
        </w:trPr>
        <w:tc>
          <w:tcPr>
            <w:tcW w:w="4912" w:type="dxa"/>
            <w:tcBorders>
              <w:top w:val="nil"/>
              <w:left w:val="nil"/>
              <w:bottom w:val="nil"/>
              <w:right w:val="nil"/>
            </w:tcBorders>
          </w:tcPr>
          <w:p w14:paraId="640882B4" w14:textId="77777777" w:rsidR="00E01965" w:rsidRDefault="00E01965">
            <w:pPr>
              <w:jc w:val="both"/>
              <w:rPr>
                <w:rFonts w:ascii="Helvetica" w:hAnsi="Helvetica"/>
                <w:color w:val="000000"/>
                <w:lang w:val="en-US"/>
              </w:rPr>
            </w:pPr>
          </w:p>
          <w:p w14:paraId="358B0E94"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w:t>
            </w:r>
          </w:p>
        </w:tc>
        <w:tc>
          <w:tcPr>
            <w:tcW w:w="4910" w:type="dxa"/>
            <w:tcBorders>
              <w:top w:val="nil"/>
              <w:left w:val="nil"/>
              <w:bottom w:val="nil"/>
              <w:right w:val="nil"/>
            </w:tcBorders>
          </w:tcPr>
          <w:p w14:paraId="32BB1FC7" w14:textId="77777777" w:rsidR="00E01965" w:rsidRDefault="00E01965">
            <w:pPr>
              <w:jc w:val="both"/>
              <w:rPr>
                <w:rFonts w:ascii="Helvetica" w:hAnsi="Helvetica"/>
                <w:color w:val="000000"/>
                <w:lang w:val="en-US"/>
              </w:rPr>
            </w:pPr>
          </w:p>
          <w:p w14:paraId="4FBEF13B" w14:textId="77777777" w:rsidR="00E01965" w:rsidRDefault="00E01965">
            <w:pPr>
              <w:jc w:val="both"/>
              <w:rPr>
                <w:rFonts w:ascii="Helvetica" w:hAnsi="Helvetica"/>
                <w:color w:val="000000"/>
                <w:lang w:val="en-US"/>
              </w:rPr>
            </w:pPr>
            <w:r>
              <w:rPr>
                <w:rFonts w:ascii="Helvetica" w:hAnsi="Helvetica"/>
                <w:color w:val="000000"/>
                <w:lang w:val="en-US"/>
              </w:rPr>
              <w:t>_________________________________</w:t>
            </w:r>
          </w:p>
        </w:tc>
      </w:tr>
      <w:tr w:rsidR="00E01965" w14:paraId="65FF572B" w14:textId="77777777">
        <w:tblPrEx>
          <w:tblCellMar>
            <w:top w:w="0" w:type="dxa"/>
            <w:bottom w:w="0" w:type="dxa"/>
          </w:tblCellMar>
        </w:tblPrEx>
        <w:trPr>
          <w:trHeight w:val="910"/>
        </w:trPr>
        <w:tc>
          <w:tcPr>
            <w:tcW w:w="4912" w:type="dxa"/>
            <w:tcBorders>
              <w:top w:val="nil"/>
              <w:left w:val="nil"/>
              <w:bottom w:val="nil"/>
              <w:right w:val="nil"/>
            </w:tcBorders>
          </w:tcPr>
          <w:p w14:paraId="0D5BFD83" w14:textId="77777777" w:rsidR="00E01965" w:rsidRDefault="00E01965">
            <w:pPr>
              <w:widowControl/>
              <w:adjustRightInd w:val="0"/>
              <w:rPr>
                <w:rFonts w:ascii="Courier New" w:hAnsi="Courier New" w:cs="Courier New"/>
                <w:lang w:val="en-US"/>
              </w:rPr>
            </w:pPr>
            <w:r>
              <w:rPr>
                <w:rFonts w:ascii="Helvetica" w:hAnsi="Helvetica"/>
                <w:color w:val="000000"/>
                <w:lang w:val="en-US"/>
              </w:rPr>
              <w:t xml:space="preserve">Name: </w:t>
            </w:r>
            <w:r>
              <w:rPr>
                <w:rFonts w:ascii="Helvetica" w:hAnsi="Helvetica"/>
                <w:color w:val="000000"/>
                <w:lang w:val="en-US"/>
              </w:rPr>
              <w:fldChar w:fldCharType="begin">
                <w:ffData>
                  <w:name w:val="Text12"/>
                  <w:enabled/>
                  <w:calcOnExit w:val="0"/>
                  <w:textInput>
                    <w:maxLength w:val="40"/>
                  </w:textInput>
                </w:ffData>
              </w:fldChar>
            </w:r>
            <w:bookmarkStart w:id="12" w:name="Text12"/>
            <w:r>
              <w:rPr>
                <w:rFonts w:ascii="Helvetica" w:hAnsi="Helvetica"/>
                <w:color w:val="000000"/>
                <w:lang w:val="en-US"/>
              </w:rPr>
              <w:instrText xml:space="preserve"> FORMTEXT </w:instrText>
            </w:r>
            <w:r>
              <w:rPr>
                <w:rFonts w:ascii="Helvetica" w:hAnsi="Helvetica"/>
                <w:color w:val="000000"/>
                <w:lang w:val="en-US"/>
              </w:rPr>
            </w:r>
            <w:r>
              <w:rPr>
                <w:rFonts w:ascii="Helvetica" w:hAnsi="Helvetica"/>
                <w:color w:val="000000"/>
                <w:lang w:val="en-US"/>
              </w:rPr>
              <w:fldChar w:fldCharType="separate"/>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noProof/>
                <w:color w:val="000000"/>
                <w:lang w:val="en-US"/>
              </w:rPr>
              <w:t> </w:t>
            </w:r>
            <w:r>
              <w:rPr>
                <w:rFonts w:ascii="Helvetica" w:hAnsi="Helvetica"/>
                <w:color w:val="000000"/>
                <w:lang w:val="en-US"/>
              </w:rPr>
              <w:fldChar w:fldCharType="end"/>
            </w:r>
            <w:bookmarkEnd w:id="12"/>
          </w:p>
          <w:p w14:paraId="1D193D05" w14:textId="77777777" w:rsidR="00E01965" w:rsidRDefault="00E01965">
            <w:pPr>
              <w:tabs>
                <w:tab w:val="left" w:pos="0"/>
              </w:tabs>
              <w:spacing w:after="120"/>
              <w:jc w:val="both"/>
              <w:rPr>
                <w:rFonts w:ascii="Helvetica" w:hAnsi="Helvetica"/>
                <w:color w:val="000000"/>
                <w:lang w:val="en-US"/>
              </w:rPr>
            </w:pPr>
          </w:p>
          <w:p w14:paraId="6C46A5A8" w14:textId="77777777" w:rsidR="00E01965" w:rsidRDefault="00E01965">
            <w:pPr>
              <w:jc w:val="both"/>
              <w:rPr>
                <w:rFonts w:ascii="Helvetica" w:hAnsi="Helvetica"/>
                <w:color w:val="000000"/>
                <w:lang w:val="en-US"/>
              </w:rPr>
            </w:pPr>
          </w:p>
        </w:tc>
        <w:tc>
          <w:tcPr>
            <w:tcW w:w="4910" w:type="dxa"/>
            <w:tcBorders>
              <w:top w:val="nil"/>
              <w:left w:val="nil"/>
              <w:bottom w:val="nil"/>
              <w:right w:val="nil"/>
            </w:tcBorders>
          </w:tcPr>
          <w:p w14:paraId="6D4E0AC0" w14:textId="77777777" w:rsidR="00E01965" w:rsidRDefault="00E01965" w:rsidP="00FD7E23">
            <w:pPr>
              <w:tabs>
                <w:tab w:val="left" w:pos="0"/>
              </w:tabs>
              <w:spacing w:after="120"/>
              <w:jc w:val="both"/>
              <w:rPr>
                <w:rFonts w:ascii="Helvetica" w:hAnsi="Helvetica"/>
                <w:color w:val="000000"/>
                <w:lang w:val="en-US"/>
              </w:rPr>
            </w:pPr>
            <w:r>
              <w:rPr>
                <w:rFonts w:ascii="Helvetica" w:hAnsi="Helvetica"/>
                <w:color w:val="000000"/>
                <w:lang w:val="en-US"/>
              </w:rPr>
              <w:t xml:space="preserve">Name: </w:t>
            </w:r>
          </w:p>
        </w:tc>
      </w:tr>
    </w:tbl>
    <w:p w14:paraId="0FBFEA5C" w14:textId="77777777" w:rsidR="00E01965" w:rsidRDefault="00E01965">
      <w:pPr>
        <w:widowControl/>
        <w:spacing w:before="460" w:line="360" w:lineRule="auto"/>
        <w:jc w:val="both"/>
        <w:rPr>
          <w:b/>
          <w:bCs/>
          <w:sz w:val="28"/>
          <w:szCs w:val="28"/>
          <w:u w:val="single"/>
          <w:lang w:val="en-US"/>
        </w:rPr>
      </w:pPr>
    </w:p>
    <w:p w14:paraId="508E87D0" w14:textId="77777777" w:rsidR="00E01965" w:rsidRDefault="00473C3F">
      <w:pPr>
        <w:pStyle w:val="Heading1"/>
        <w:jc w:val="both"/>
        <w:rPr>
          <w:lang w:val="en-US"/>
        </w:rPr>
      </w:pPr>
      <w:r>
        <w:rPr>
          <w:lang w:val="en-US"/>
        </w:rPr>
        <w:br w:type="page"/>
      </w:r>
      <w:r w:rsidR="00E01965">
        <w:rPr>
          <w:lang w:val="en-US"/>
        </w:rPr>
        <w:lastRenderedPageBreak/>
        <w:t xml:space="preserve">Annex 1 </w:t>
      </w:r>
    </w:p>
    <w:p w14:paraId="06FD1FD7" w14:textId="77777777" w:rsidR="00E01965" w:rsidRDefault="00E01965">
      <w:pPr>
        <w:widowControl/>
        <w:spacing w:line="360" w:lineRule="auto"/>
        <w:jc w:val="both"/>
        <w:rPr>
          <w:rFonts w:ascii="Arial Narrow" w:hAnsi="Arial Narrow"/>
          <w:sz w:val="18"/>
          <w:szCs w:val="18"/>
          <w:lang w:val="en-US"/>
        </w:rPr>
      </w:pPr>
    </w:p>
    <w:p w14:paraId="37BB3673" w14:textId="77777777" w:rsidR="00E01965" w:rsidRDefault="00E01965">
      <w:pPr>
        <w:widowControl/>
        <w:spacing w:line="360" w:lineRule="auto"/>
        <w:jc w:val="both"/>
        <w:rPr>
          <w:rFonts w:ascii="Arial Narrow" w:hAnsi="Arial Narrow"/>
          <w:sz w:val="18"/>
          <w:szCs w:val="18"/>
          <w:lang w:val="en-US"/>
        </w:rPr>
      </w:pPr>
    </w:p>
    <w:p w14:paraId="2424AE39" w14:textId="77777777" w:rsidR="00E01965" w:rsidRDefault="008A7971">
      <w:pPr>
        <w:widowControl/>
        <w:spacing w:line="360" w:lineRule="auto"/>
        <w:jc w:val="both"/>
        <w:rPr>
          <w:b/>
          <w:bCs/>
          <w:sz w:val="28"/>
          <w:szCs w:val="28"/>
          <w:lang w:val="en-US"/>
        </w:rPr>
      </w:pPr>
      <w:r>
        <w:rPr>
          <w:b/>
          <w:bCs/>
          <w:sz w:val="28"/>
          <w:szCs w:val="28"/>
          <w:lang w:val="en-US"/>
        </w:rPr>
        <w:t xml:space="preserve">Original </w:t>
      </w:r>
      <w:r w:rsidR="00E01965">
        <w:rPr>
          <w:b/>
          <w:bCs/>
          <w:sz w:val="28"/>
          <w:szCs w:val="28"/>
          <w:lang w:val="en-US"/>
        </w:rPr>
        <w:t>Material</w:t>
      </w:r>
      <w:r>
        <w:rPr>
          <w:b/>
          <w:bCs/>
          <w:sz w:val="28"/>
          <w:szCs w:val="28"/>
          <w:lang w:val="en-US"/>
        </w:rPr>
        <w:t>s</w:t>
      </w:r>
      <w:r w:rsidR="00E01965">
        <w:rPr>
          <w:b/>
          <w:bCs/>
          <w:sz w:val="28"/>
          <w:szCs w:val="28"/>
          <w:lang w:val="en-US"/>
        </w:rPr>
        <w:t xml:space="preserve">: </w:t>
      </w:r>
    </w:p>
    <w:p w14:paraId="2E3C8F62" w14:textId="77777777" w:rsidR="00E01965" w:rsidRDefault="00E01965">
      <w:pPr>
        <w:pStyle w:val="Header"/>
        <w:widowControl/>
        <w:tabs>
          <w:tab w:val="clear" w:pos="4536"/>
          <w:tab w:val="clear" w:pos="9072"/>
        </w:tabs>
        <w:adjustRightInd w:val="0"/>
        <w:rPr>
          <w:lang w:val="en-US"/>
        </w:rPr>
      </w:pPr>
      <w:r>
        <w:rPr>
          <w:lang w:val="en-US"/>
        </w:rPr>
        <w:fldChar w:fldCharType="begin">
          <w:ffData>
            <w:name w:val="Text14"/>
            <w:enabled/>
            <w:calcOnExit w:val="0"/>
            <w:textInput/>
          </w:ffData>
        </w:fldChar>
      </w:r>
      <w:bookmarkStart w:id="13" w:name="Text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p>
    <w:p w14:paraId="645571CD" w14:textId="77777777" w:rsidR="00E01965" w:rsidRDefault="00E01965">
      <w:pPr>
        <w:pStyle w:val="Header"/>
        <w:widowControl/>
        <w:tabs>
          <w:tab w:val="clear" w:pos="4536"/>
          <w:tab w:val="clear" w:pos="9072"/>
        </w:tabs>
        <w:adjustRightInd w:val="0"/>
        <w:rPr>
          <w:lang w:val="en-US"/>
        </w:rPr>
      </w:pPr>
    </w:p>
    <w:p w14:paraId="3CFB9F16" w14:textId="77777777" w:rsidR="00E01965" w:rsidRDefault="00E01965">
      <w:pPr>
        <w:pStyle w:val="Header"/>
        <w:widowControl/>
        <w:tabs>
          <w:tab w:val="clear" w:pos="4536"/>
          <w:tab w:val="clear" w:pos="9072"/>
        </w:tabs>
        <w:adjustRightInd w:val="0"/>
        <w:rPr>
          <w:lang w:val="en-US"/>
        </w:rPr>
      </w:pPr>
    </w:p>
    <w:p w14:paraId="1C12F220" w14:textId="77777777" w:rsidR="00E01965" w:rsidRDefault="00E01965">
      <w:pPr>
        <w:widowControl/>
        <w:adjustRightInd w:val="0"/>
        <w:rPr>
          <w:rFonts w:ascii="Courier New" w:hAnsi="Courier New" w:cs="Courier New"/>
          <w:lang w:val="en-US"/>
        </w:rPr>
      </w:pPr>
    </w:p>
    <w:p w14:paraId="1DDF7504" w14:textId="77777777" w:rsidR="00E01965" w:rsidRDefault="00E01965">
      <w:pPr>
        <w:widowControl/>
        <w:adjustRightInd w:val="0"/>
        <w:rPr>
          <w:rFonts w:ascii="Courier New" w:hAnsi="Courier New" w:cs="Courier New"/>
          <w:lang w:val="en-US"/>
        </w:rPr>
      </w:pPr>
    </w:p>
    <w:p w14:paraId="2098E78E" w14:textId="77777777" w:rsidR="00E01965" w:rsidRDefault="00E01965">
      <w:pPr>
        <w:widowControl/>
        <w:adjustRightInd w:val="0"/>
        <w:rPr>
          <w:rFonts w:ascii="Courier New" w:hAnsi="Courier New" w:cs="Courier New"/>
          <w:lang w:val="en-US"/>
        </w:rPr>
      </w:pPr>
    </w:p>
    <w:p w14:paraId="24F808E8" w14:textId="77777777" w:rsidR="00E01965" w:rsidRDefault="00E01965">
      <w:pPr>
        <w:widowControl/>
        <w:adjustRightInd w:val="0"/>
        <w:rPr>
          <w:b/>
          <w:bCs/>
          <w:sz w:val="28"/>
          <w:szCs w:val="28"/>
          <w:lang w:val="en-US"/>
        </w:rPr>
      </w:pPr>
      <w:r>
        <w:rPr>
          <w:b/>
          <w:bCs/>
          <w:sz w:val="28"/>
          <w:szCs w:val="28"/>
          <w:lang w:val="en-US"/>
        </w:rPr>
        <w:t>Aims of the intended experiments</w:t>
      </w:r>
      <w:r w:rsidR="008A7971">
        <w:rPr>
          <w:b/>
          <w:bCs/>
          <w:sz w:val="28"/>
          <w:szCs w:val="28"/>
          <w:lang w:val="en-US"/>
        </w:rPr>
        <w:t>, description of research project</w:t>
      </w:r>
      <w:r>
        <w:rPr>
          <w:b/>
          <w:bCs/>
          <w:sz w:val="28"/>
          <w:szCs w:val="28"/>
          <w:lang w:val="en-US"/>
        </w:rPr>
        <w:t xml:space="preserve">: </w:t>
      </w:r>
    </w:p>
    <w:p w14:paraId="5A7A6959" w14:textId="77777777" w:rsidR="00E01965" w:rsidRDefault="00E01965">
      <w:pPr>
        <w:widowControl/>
        <w:adjustRightInd w:val="0"/>
        <w:rPr>
          <w:b/>
          <w:bCs/>
          <w:sz w:val="28"/>
          <w:szCs w:val="28"/>
          <w:lang w:val="en-US"/>
        </w:rPr>
      </w:pPr>
    </w:p>
    <w:p w14:paraId="25285699" w14:textId="77777777" w:rsidR="00E01965" w:rsidRDefault="00E01965">
      <w:pPr>
        <w:widowControl/>
        <w:adjustRightInd w:val="0"/>
        <w:rPr>
          <w:szCs w:val="28"/>
          <w:lang w:val="en-US"/>
        </w:rPr>
      </w:pPr>
      <w:r>
        <w:rPr>
          <w:szCs w:val="28"/>
          <w:lang w:val="en-US"/>
        </w:rPr>
        <w:fldChar w:fldCharType="begin">
          <w:ffData>
            <w:name w:val="Text15"/>
            <w:enabled/>
            <w:calcOnExit w:val="0"/>
            <w:textInput/>
          </w:ffData>
        </w:fldChar>
      </w:r>
      <w:bookmarkStart w:id="14" w:name="Text15"/>
      <w:r>
        <w:rPr>
          <w:szCs w:val="28"/>
          <w:lang w:val="en-US"/>
        </w:rPr>
        <w:instrText xml:space="preserve"> FORMTEXT </w:instrText>
      </w:r>
      <w:r>
        <w:rPr>
          <w:szCs w:val="28"/>
          <w:lang w:val="en-US"/>
        </w:rPr>
      </w:r>
      <w:r>
        <w:rPr>
          <w:szCs w:val="28"/>
          <w:lang w:val="en-US"/>
        </w:rPr>
        <w:fldChar w:fldCharType="separate"/>
      </w:r>
      <w:r>
        <w:rPr>
          <w:noProof/>
          <w:szCs w:val="28"/>
          <w:lang w:val="en-US"/>
        </w:rPr>
        <w:t> </w:t>
      </w:r>
      <w:r>
        <w:rPr>
          <w:noProof/>
          <w:szCs w:val="28"/>
          <w:lang w:val="en-US"/>
        </w:rPr>
        <w:t> </w:t>
      </w:r>
      <w:r>
        <w:rPr>
          <w:noProof/>
          <w:szCs w:val="28"/>
          <w:lang w:val="en-US"/>
        </w:rPr>
        <w:t> </w:t>
      </w:r>
      <w:r>
        <w:rPr>
          <w:noProof/>
          <w:szCs w:val="28"/>
          <w:lang w:val="en-US"/>
        </w:rPr>
        <w:t> </w:t>
      </w:r>
      <w:r>
        <w:rPr>
          <w:noProof/>
          <w:szCs w:val="28"/>
          <w:lang w:val="en-US"/>
        </w:rPr>
        <w:t> </w:t>
      </w:r>
      <w:r>
        <w:rPr>
          <w:szCs w:val="28"/>
          <w:lang w:val="en-US"/>
        </w:rPr>
        <w:fldChar w:fldCharType="end"/>
      </w:r>
      <w:bookmarkEnd w:id="14"/>
    </w:p>
    <w:sectPr w:rsidR="00E01965">
      <w:headerReference w:type="default" r:id="rId7"/>
      <w:footerReference w:type="default" r:id="rId8"/>
      <w:footnotePr>
        <w:numRestart w:val="eachPage"/>
      </w:footnotePr>
      <w:pgSz w:w="11907" w:h="16840" w:code="9"/>
      <w:pgMar w:top="284" w:right="1134" w:bottom="567" w:left="1304" w:header="709" w:footer="158" w:gutter="0"/>
      <w:cols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F69F1" w14:textId="77777777" w:rsidR="0026353B" w:rsidRDefault="0026353B">
      <w:r>
        <w:separator/>
      </w:r>
    </w:p>
  </w:endnote>
  <w:endnote w:type="continuationSeparator" w:id="0">
    <w:p w14:paraId="24FDD3F4" w14:textId="77777777" w:rsidR="0026353B" w:rsidRDefault="0026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6396F" w14:textId="77777777" w:rsidR="00012B4B" w:rsidRDefault="00012B4B">
    <w:pPr>
      <w:pStyle w:val="Footer"/>
      <w:tabs>
        <w:tab w:val="left" w:pos="5670"/>
        <w:tab w:val="left" w:pos="7371"/>
      </w:tabs>
      <w:spacing w:line="360" w:lineRule="auto"/>
      <w:jc w:val="center"/>
      <w:rPr>
        <w:rFonts w:ascii="Palatino" w:hAnsi="Palatino"/>
        <w:b/>
        <w:bCs/>
        <w:sz w:val="18"/>
        <w:szCs w:val="18"/>
      </w:rPr>
    </w:pPr>
  </w:p>
  <w:p w14:paraId="45263968" w14:textId="77777777" w:rsidR="00012B4B" w:rsidRDefault="00012B4B">
    <w:pPr>
      <w:pStyle w:val="TextDisclaimer"/>
      <w:pBdr>
        <w:top w:val="single" w:sz="4" w:space="1" w:color="auto"/>
        <w:left w:val="single" w:sz="4" w:space="4" w:color="auto"/>
        <w:bottom w:val="single" w:sz="4" w:space="1" w:color="auto"/>
        <w:right w:val="single" w:sz="4" w:space="4" w:color="auto"/>
      </w:pBdr>
      <w:rPr>
        <w:b/>
        <w:bCs/>
        <w:sz w:val="16"/>
        <w:szCs w:val="16"/>
      </w:rPr>
    </w:pPr>
    <w:r>
      <w:rPr>
        <w:b/>
        <w:bCs/>
        <w:sz w:val="16"/>
        <w:szCs w:val="16"/>
      </w:rPr>
      <w:t>--- Strictly Confidential ---</w:t>
    </w:r>
  </w:p>
  <w:p w14:paraId="66751BB4" w14:textId="77777777" w:rsidR="00012B4B" w:rsidRDefault="00012B4B" w:rsidP="00473C3F">
    <w:pPr>
      <w:pStyle w:val="TextDisclaimer"/>
      <w:pBdr>
        <w:top w:val="single" w:sz="4" w:space="1" w:color="auto"/>
        <w:left w:val="single" w:sz="4" w:space="4" w:color="auto"/>
        <w:bottom w:val="single" w:sz="4" w:space="1" w:color="auto"/>
        <w:right w:val="single" w:sz="4" w:space="4" w:color="auto"/>
      </w:pBdr>
      <w:rPr>
        <w:sz w:val="16"/>
        <w:szCs w:val="16"/>
      </w:rPr>
    </w:pPr>
    <w:r>
      <w:rPr>
        <w:sz w:val="16"/>
        <w:szCs w:val="16"/>
      </w:rPr>
      <w:t>This document is for the sole use of the intended recipient(s) and contains confidential and privileged information.</w:t>
    </w:r>
    <w:r>
      <w:rPr>
        <w:sz w:val="16"/>
        <w:szCs w:val="16"/>
      </w:rPr>
      <w:br/>
      <w:t>Any unauthorized review, use and/or disclosure is prohibited. If you are not the intended recipient, please return</w:t>
    </w:r>
    <w:r>
      <w:rPr>
        <w:sz w:val="16"/>
        <w:szCs w:val="16"/>
      </w:rPr>
      <w:br/>
      <w:t>this document to the following address: EMBL, Meyerhofstrasse 1, D-69117 Heidelberg, Germany</w:t>
    </w:r>
  </w:p>
  <w:p w14:paraId="35B4A8D3" w14:textId="77777777" w:rsidR="00012B4B" w:rsidRDefault="00012B4B">
    <w:pPr>
      <w:pStyle w:val="TextDisclaimer"/>
      <w:pBdr>
        <w:top w:val="single" w:sz="4" w:space="1" w:color="auto"/>
        <w:left w:val="single" w:sz="4" w:space="4" w:color="auto"/>
        <w:bottom w:val="single" w:sz="4" w:space="1" w:color="auto"/>
        <w:right w:val="single" w:sz="4" w:space="4" w:color="auto"/>
      </w:pBdr>
      <w:jc w:val="left"/>
      <w:rPr>
        <w:sz w:val="16"/>
        <w:szCs w:val="16"/>
      </w:rPr>
    </w:pPr>
  </w:p>
  <w:p w14:paraId="6EBD77B9" w14:textId="77777777" w:rsidR="00012B4B" w:rsidRDefault="00012B4B">
    <w:pPr>
      <w:pStyle w:val="TextDisclaimer"/>
      <w:jc w:val="right"/>
      <w:rPr>
        <w:sz w:val="22"/>
        <w:szCs w:val="22"/>
      </w:rPr>
    </w:pPr>
    <w:r>
      <w:rPr>
        <w:rStyle w:val="PageNumber"/>
        <w:sz w:val="22"/>
        <w:szCs w:val="22"/>
      </w:rPr>
      <w:t xml:space="preserve">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10019">
      <w:rPr>
        <w:rStyle w:val="PageNumber"/>
        <w:noProof/>
        <w:sz w:val="22"/>
        <w:szCs w:val="22"/>
      </w:rPr>
      <w:t>1</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F10019">
      <w:rPr>
        <w:rStyle w:val="PageNumber"/>
        <w:noProof/>
        <w:sz w:val="22"/>
        <w:szCs w:val="22"/>
      </w:rPr>
      <w:t>5</w:t>
    </w:r>
    <w:r>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90499" w14:textId="77777777" w:rsidR="0026353B" w:rsidRDefault="0026353B">
      <w:r>
        <w:separator/>
      </w:r>
    </w:p>
  </w:footnote>
  <w:footnote w:type="continuationSeparator" w:id="0">
    <w:p w14:paraId="327300FA" w14:textId="77777777" w:rsidR="0026353B" w:rsidRDefault="002635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65"/>
      <w:gridCol w:w="3460"/>
    </w:tblGrid>
    <w:tr w:rsidR="00012B4B" w14:paraId="67C37E39" w14:textId="77777777">
      <w:tblPrEx>
        <w:tblCellMar>
          <w:top w:w="0" w:type="dxa"/>
          <w:left w:w="0" w:type="dxa"/>
          <w:bottom w:w="0" w:type="dxa"/>
          <w:right w:w="0" w:type="dxa"/>
        </w:tblCellMar>
      </w:tblPrEx>
      <w:trPr>
        <w:cantSplit/>
      </w:trPr>
      <w:tc>
        <w:tcPr>
          <w:tcW w:w="6265" w:type="dxa"/>
          <w:tcBorders>
            <w:top w:val="nil"/>
            <w:left w:val="nil"/>
            <w:bottom w:val="nil"/>
            <w:right w:val="nil"/>
          </w:tcBorders>
        </w:tcPr>
        <w:p w14:paraId="44963831" w14:textId="77777777" w:rsidR="00012B4B" w:rsidRDefault="00012B4B">
          <w:pPr>
            <w:pStyle w:val="LabName"/>
            <w:ind w:right="0"/>
            <w:rPr>
              <w:lang w:val="en-US"/>
            </w:rPr>
          </w:pPr>
          <w:r>
            <w:rPr>
              <w:lang w:val="fr-FR"/>
            </w:rPr>
            <w:t>Laboratoire Européen de Biologie Moléculaire</w:t>
          </w:r>
          <w:r>
            <w:rPr>
              <w:lang w:val="en-US"/>
            </w:rPr>
            <w:br/>
            <w:t>European Molecular Biology Laboratory</w:t>
          </w:r>
          <w:r>
            <w:rPr>
              <w:lang w:val="en-US"/>
            </w:rPr>
            <w:br/>
          </w:r>
          <w:r>
            <w:t>Europäisches Laboratorium für Molekularbiologie</w:t>
          </w:r>
        </w:p>
      </w:tc>
      <w:tc>
        <w:tcPr>
          <w:tcW w:w="3460" w:type="dxa"/>
          <w:tcBorders>
            <w:top w:val="nil"/>
            <w:left w:val="nil"/>
            <w:bottom w:val="nil"/>
            <w:right w:val="nil"/>
          </w:tcBorders>
        </w:tcPr>
        <w:p w14:paraId="51F69900" w14:textId="7F197D84" w:rsidR="00012B4B" w:rsidRDefault="00F10019" w:rsidP="008175B9">
          <w:r>
            <w:rPr>
              <w:noProof/>
              <w:lang w:val="en-GB" w:eastAsia="en-GB"/>
            </w:rPr>
            <w:drawing>
              <wp:inline distT="0" distB="0" distL="0" distR="0" wp14:anchorId="5A3F6648" wp14:editId="198ADBA8">
                <wp:extent cx="1981200" cy="863600"/>
                <wp:effectExtent l="0" t="0" r="0" b="0"/>
                <wp:docPr id="1" name="Picture 1" descr="grey_logo_2006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_logo_2006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63600"/>
                        </a:xfrm>
                        <a:prstGeom prst="rect">
                          <a:avLst/>
                        </a:prstGeom>
                        <a:noFill/>
                        <a:ln>
                          <a:noFill/>
                        </a:ln>
                      </pic:spPr>
                    </pic:pic>
                  </a:graphicData>
                </a:graphic>
              </wp:inline>
            </w:drawing>
          </w:r>
        </w:p>
        <w:p w14:paraId="7C586FBC" w14:textId="77777777" w:rsidR="00012B4B" w:rsidRDefault="00012B4B">
          <w:pPr>
            <w:pStyle w:val="EMBL"/>
            <w:ind w:left="0" w:right="0"/>
            <w:rPr>
              <w:rFonts w:ascii="New York" w:hAnsi="New York"/>
            </w:rPr>
          </w:pPr>
        </w:p>
      </w:tc>
    </w:tr>
  </w:tbl>
  <w:p w14:paraId="51CE4585" w14:textId="77777777" w:rsidR="00012B4B" w:rsidRDefault="00012B4B">
    <w:pPr>
      <w:tabs>
        <w:tab w:val="left" w:pos="6820"/>
      </w:tabs>
      <w:jc w:val="right"/>
      <w:rPr>
        <w:rFonts w:ascii="Palatino" w:hAnsi="Palatino"/>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34F"/>
    <w:multiLevelType w:val="hybridMultilevel"/>
    <w:tmpl w:val="FCE0E9B6"/>
    <w:lvl w:ilvl="0" w:tplc="F1C6EC68">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Times New Roman" w:hint="default"/>
      </w:rPr>
    </w:lvl>
    <w:lvl w:ilvl="3" w:tplc="04090001">
      <w:start w:val="1"/>
      <w:numFmt w:val="bullet"/>
      <w:lvlText w:val=""/>
      <w:lvlJc w:val="left"/>
      <w:pPr>
        <w:tabs>
          <w:tab w:val="num" w:pos="2580"/>
        </w:tabs>
        <w:ind w:left="2580" w:hanging="360"/>
      </w:pPr>
      <w:rPr>
        <w:rFonts w:ascii="Symbol" w:hAnsi="Symbol"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Times New Roman" w:hint="default"/>
      </w:rPr>
    </w:lvl>
    <w:lvl w:ilvl="6" w:tplc="04090001">
      <w:start w:val="1"/>
      <w:numFmt w:val="bullet"/>
      <w:lvlText w:val=""/>
      <w:lvlJc w:val="left"/>
      <w:pPr>
        <w:tabs>
          <w:tab w:val="num" w:pos="4740"/>
        </w:tabs>
        <w:ind w:left="4740" w:hanging="360"/>
      </w:pPr>
      <w:rPr>
        <w:rFonts w:ascii="Symbol" w:hAnsi="Symbol"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Times New Roman" w:hint="default"/>
      </w:rPr>
    </w:lvl>
  </w:abstractNum>
  <w:abstractNum w:abstractNumId="1">
    <w:nsid w:val="32E952D2"/>
    <w:multiLevelType w:val="multilevel"/>
    <w:tmpl w:val="0E1CB4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Je3tFWmKJtMyru/iK+J4Vcpa83Q=" w:salt="0DpH20oviV32VTLgk6VZC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r" w:val="02592-02"/>
    <w:docVar w:name="szBet" w:val=" 2  "/>
  </w:docVars>
  <w:rsids>
    <w:rsidRoot w:val="00BB0B9F"/>
    <w:rsid w:val="00012B4B"/>
    <w:rsid w:val="00104B95"/>
    <w:rsid w:val="00107177"/>
    <w:rsid w:val="00124C03"/>
    <w:rsid w:val="00136F55"/>
    <w:rsid w:val="00173477"/>
    <w:rsid w:val="00192483"/>
    <w:rsid w:val="001E7558"/>
    <w:rsid w:val="002061AC"/>
    <w:rsid w:val="00234857"/>
    <w:rsid w:val="0026353B"/>
    <w:rsid w:val="00334E09"/>
    <w:rsid w:val="00361DDF"/>
    <w:rsid w:val="003848A9"/>
    <w:rsid w:val="00473C3F"/>
    <w:rsid w:val="00535724"/>
    <w:rsid w:val="00545DE7"/>
    <w:rsid w:val="00655FB3"/>
    <w:rsid w:val="006C4FE2"/>
    <w:rsid w:val="006F76C1"/>
    <w:rsid w:val="00715790"/>
    <w:rsid w:val="007412FA"/>
    <w:rsid w:val="007D377C"/>
    <w:rsid w:val="008175B9"/>
    <w:rsid w:val="0082463F"/>
    <w:rsid w:val="0083576A"/>
    <w:rsid w:val="0083785F"/>
    <w:rsid w:val="0089495C"/>
    <w:rsid w:val="008A7971"/>
    <w:rsid w:val="008C01E4"/>
    <w:rsid w:val="008C2D92"/>
    <w:rsid w:val="008C35DC"/>
    <w:rsid w:val="008E7ACE"/>
    <w:rsid w:val="00917807"/>
    <w:rsid w:val="0092020A"/>
    <w:rsid w:val="00A32996"/>
    <w:rsid w:val="00A93A0E"/>
    <w:rsid w:val="00B95EBC"/>
    <w:rsid w:val="00BB0B9F"/>
    <w:rsid w:val="00BC13A0"/>
    <w:rsid w:val="00BE07CE"/>
    <w:rsid w:val="00BE3FE4"/>
    <w:rsid w:val="00C110F6"/>
    <w:rsid w:val="00C54868"/>
    <w:rsid w:val="00C64783"/>
    <w:rsid w:val="00C7754F"/>
    <w:rsid w:val="00C879D3"/>
    <w:rsid w:val="00D11F5B"/>
    <w:rsid w:val="00D90FD2"/>
    <w:rsid w:val="00E01965"/>
    <w:rsid w:val="00EB54F1"/>
    <w:rsid w:val="00EC2998"/>
    <w:rsid w:val="00EC30C4"/>
    <w:rsid w:val="00F008D7"/>
    <w:rsid w:val="00F0659B"/>
    <w:rsid w:val="00F10019"/>
    <w:rsid w:val="00F44636"/>
    <w:rsid w:val="00FD7E23"/>
    <w:rsid w:val="00FE686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297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pPr>
    <w:rPr>
      <w:rFonts w:ascii="Arial" w:hAnsi="Arial" w:cs="Arial"/>
      <w:lang w:val="de-DE" w:eastAsia="en-US"/>
    </w:rPr>
  </w:style>
  <w:style w:type="paragraph" w:styleId="Heading1">
    <w:name w:val="heading 1"/>
    <w:basedOn w:val="Normal"/>
    <w:next w:val="Normal"/>
    <w:qFormat/>
    <w:pPr>
      <w:keepNext/>
      <w:widowControl/>
      <w:spacing w:before="460" w:line="360" w:lineRule="auto"/>
      <w:outlineLvl w:val="0"/>
    </w:pPr>
    <w:rPr>
      <w:b/>
      <w:bCs/>
      <w:sz w:val="28"/>
      <w:szCs w:val="28"/>
      <w:u w:val="single"/>
      <w:lang w:val="en-GB"/>
    </w:rPr>
  </w:style>
  <w:style w:type="paragraph" w:styleId="Heading2">
    <w:name w:val="heading 2"/>
    <w:basedOn w:val="Normal"/>
    <w:next w:val="Normal"/>
    <w:qFormat/>
    <w:pPr>
      <w:keepNext/>
      <w:outlineLvl w:val="1"/>
    </w:pPr>
    <w:rPr>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extDisclaimer">
    <w:name w:val="Text Disclaimer"/>
    <w:basedOn w:val="Normal"/>
    <w:pPr>
      <w:spacing w:after="120"/>
      <w:jc w:val="center"/>
    </w:pPr>
    <w:rPr>
      <w:sz w:val="18"/>
      <w:szCs w:val="18"/>
      <w:lang w:val="en-US"/>
    </w:rPr>
  </w:style>
  <w:style w:type="paragraph" w:customStyle="1" w:styleId="Absatz1">
    <w:name w:val="Absatz 1"/>
    <w:basedOn w:val="Normal"/>
    <w:pPr>
      <w:widowControl/>
      <w:tabs>
        <w:tab w:val="left" w:pos="851"/>
        <w:tab w:val="left" w:pos="1134"/>
        <w:tab w:val="left" w:pos="1418"/>
      </w:tabs>
      <w:spacing w:line="312" w:lineRule="auto"/>
      <w:jc w:val="both"/>
    </w:pPr>
    <w:rPr>
      <w:sz w:val="24"/>
      <w:szCs w:val="24"/>
    </w:rPr>
  </w:style>
  <w:style w:type="paragraph" w:styleId="BodyText">
    <w:name w:val="Body Text"/>
    <w:basedOn w:val="Normal"/>
    <w:pPr>
      <w:widowControl/>
      <w:spacing w:before="24"/>
      <w:jc w:val="both"/>
    </w:pPr>
    <w:rPr>
      <w:lang w:val="en-GB"/>
    </w:rPr>
  </w:style>
  <w:style w:type="paragraph" w:customStyle="1" w:styleId="LabName">
    <w:name w:val="LabName"/>
    <w:basedOn w:val="Normal"/>
    <w:pPr>
      <w:widowControl/>
      <w:autoSpaceDE/>
      <w:autoSpaceDN/>
      <w:spacing w:before="200" w:line="240" w:lineRule="atLeast"/>
      <w:ind w:right="2835"/>
    </w:pPr>
    <w:rPr>
      <w:rFonts w:ascii="Helvetica" w:hAnsi="Helvetica" w:cs="Times New Roman"/>
      <w:b/>
      <w:bCs/>
      <w:sz w:val="18"/>
      <w:szCs w:val="18"/>
      <w:lang w:eastAsia="de-DE"/>
    </w:rPr>
  </w:style>
  <w:style w:type="paragraph" w:customStyle="1" w:styleId="EMBL">
    <w:name w:val="EMBL"/>
    <w:basedOn w:val="LabName"/>
    <w:pPr>
      <w:spacing w:before="0"/>
      <w:ind w:left="6265" w:right="-113"/>
      <w:jc w:val="right"/>
    </w:pPr>
  </w:style>
  <w:style w:type="paragraph" w:styleId="BalloonText">
    <w:name w:val="Balloon Text"/>
    <w:basedOn w:val="Normal"/>
    <w:semiHidden/>
    <w:rsid w:val="008E7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89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11559-EBF3-4345-94EA-E2077B2B2A43}"/>
</file>

<file path=customXml/itemProps2.xml><?xml version="1.0" encoding="utf-8"?>
<ds:datastoreItem xmlns:ds="http://schemas.openxmlformats.org/officeDocument/2006/customXml" ds:itemID="{CD884B5D-E3A8-4FD8-AAE2-97AA2593018D}"/>
</file>

<file path=customXml/itemProps3.xml><?xml version="1.0" encoding="utf-8"?>
<ds:datastoreItem xmlns:ds="http://schemas.openxmlformats.org/officeDocument/2006/customXml" ds:itemID="{580330B9-F6E9-4B96-9DDD-554DE4A9F5F0}"/>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7761</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EMBL Standard Material Transfer Agreement</vt:lpstr>
    </vt:vector>
  </TitlesOfParts>
  <Company>EMBLEM GmbH</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 Standard Material Transfer Agreement</dc:title>
  <dc:subject>EMBLEM Technology Transfer Center Heidelberg wegen</dc:subject>
  <dc:creator>Raditsch</dc:creator>
  <cp:keywords>02592-02 EMBLEM Technology Transfer Center Heidelberg</cp:keywords>
  <dc:description>Ref.:-----------, SB:Dr. Rüdiger Herrmann</dc:description>
  <cp:lastModifiedBy>Microsoft Office User</cp:lastModifiedBy>
  <cp:revision>2</cp:revision>
  <cp:lastPrinted>2013-01-10T18:20:00Z</cp:lastPrinted>
  <dcterms:created xsi:type="dcterms:W3CDTF">2019-10-02T11:47:00Z</dcterms:created>
  <dcterms:modified xsi:type="dcterms:W3CDTF">2019-10-02T11:47:00Z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48900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